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tblpY="720"/>
        <w:tblW w:w="9747" w:type="dxa"/>
        <w:tblLook w:val="01E0" w:firstRow="1" w:lastRow="1" w:firstColumn="1" w:lastColumn="1" w:noHBand="0" w:noVBand="0"/>
      </w:tblPr>
      <w:tblGrid>
        <w:gridCol w:w="5211"/>
        <w:gridCol w:w="4536"/>
      </w:tblGrid>
      <w:tr w:rsidR="00C32789" w:rsidRPr="000B3C41" w14:paraId="6115B555" w14:textId="77777777" w:rsidTr="00496BDA">
        <w:tc>
          <w:tcPr>
            <w:tcW w:w="5211" w:type="dxa"/>
          </w:tcPr>
          <w:p w14:paraId="52CA594B" w14:textId="77777777" w:rsidR="00C32789" w:rsidRPr="00C32789" w:rsidRDefault="00C32789" w:rsidP="00496BDA">
            <w:pPr>
              <w:pStyle w:val="affff7"/>
              <w:rPr>
                <w:rFonts w:ascii="Times New Roman" w:hAnsi="Times New Roman" w:cs="Times New Roman"/>
              </w:rPr>
            </w:pPr>
          </w:p>
        </w:tc>
        <w:tc>
          <w:tcPr>
            <w:tcW w:w="4536" w:type="dxa"/>
          </w:tcPr>
          <w:p w14:paraId="264C884D" w14:textId="73D73D15" w:rsidR="00496BDA" w:rsidRPr="000B3C41" w:rsidRDefault="00496BDA" w:rsidP="00496BDA">
            <w:pPr>
              <w:pStyle w:val="affff7"/>
              <w:rPr>
                <w:rFonts w:ascii="Times New Roman" w:hAnsi="Times New Roman" w:cs="Times New Roman"/>
              </w:rPr>
            </w:pPr>
          </w:p>
        </w:tc>
      </w:tr>
      <w:tr w:rsidR="00496BDA" w:rsidRPr="000B3C41" w14:paraId="3B5CD800" w14:textId="77777777" w:rsidTr="00B91B19">
        <w:tc>
          <w:tcPr>
            <w:tcW w:w="5211" w:type="dxa"/>
          </w:tcPr>
          <w:p w14:paraId="318633BD" w14:textId="77777777" w:rsidR="00496BDA" w:rsidRPr="00C32789" w:rsidRDefault="00496BDA" w:rsidP="00B91B19">
            <w:pPr>
              <w:pStyle w:val="affff7"/>
              <w:rPr>
                <w:rFonts w:ascii="Times New Roman" w:hAnsi="Times New Roman" w:cs="Times New Roman"/>
              </w:rPr>
            </w:pPr>
          </w:p>
        </w:tc>
        <w:tc>
          <w:tcPr>
            <w:tcW w:w="4536" w:type="dxa"/>
          </w:tcPr>
          <w:p w14:paraId="047B97C8" w14:textId="1F225158" w:rsidR="00496BDA" w:rsidRPr="000B3C41" w:rsidRDefault="00496BDA" w:rsidP="00B91B19">
            <w:pPr>
              <w:pStyle w:val="affff7"/>
              <w:rPr>
                <w:rFonts w:ascii="Times New Roman" w:hAnsi="Times New Roman" w:cs="Times New Roman"/>
              </w:rPr>
            </w:pPr>
            <w:r w:rsidRPr="000B3C41">
              <w:rPr>
                <w:rFonts w:ascii="Times New Roman" w:hAnsi="Times New Roman" w:cs="Times New Roman"/>
              </w:rPr>
              <w:t>Приложение 4</w:t>
            </w:r>
          </w:p>
          <w:p w14:paraId="147A8569" w14:textId="79F84CF0" w:rsidR="00496BDA" w:rsidRPr="000B3C41" w:rsidRDefault="00496BDA" w:rsidP="00B91B19">
            <w:pPr>
              <w:pStyle w:val="affff7"/>
              <w:rPr>
                <w:rFonts w:ascii="Times New Roman" w:hAnsi="Times New Roman" w:cs="Times New Roman"/>
              </w:rPr>
            </w:pPr>
            <w:r w:rsidRPr="0019713A">
              <w:rPr>
                <w:rFonts w:ascii="Times New Roman" w:hAnsi="Times New Roman" w:cs="Times New Roman"/>
              </w:rPr>
              <w:t xml:space="preserve">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w:t>
            </w:r>
            <w:r w:rsidRPr="009D498A">
              <w:rPr>
                <w:rFonts w:ascii="Times New Roman" w:hAnsi="Times New Roman" w:cs="Times New Roman"/>
              </w:rPr>
              <w:t xml:space="preserve">от </w:t>
            </w:r>
            <w:r w:rsidR="00BD0B6D">
              <w:rPr>
                <w:rFonts w:ascii="Times New Roman" w:hAnsi="Times New Roman" w:cs="Times New Roman"/>
              </w:rPr>
              <w:t>2</w:t>
            </w:r>
            <w:r w:rsidR="00882212">
              <w:rPr>
                <w:rFonts w:ascii="Times New Roman" w:hAnsi="Times New Roman" w:cs="Times New Roman"/>
              </w:rPr>
              <w:t>8</w:t>
            </w:r>
            <w:r w:rsidRPr="009D498A">
              <w:rPr>
                <w:rFonts w:ascii="Times New Roman" w:hAnsi="Times New Roman" w:cs="Times New Roman"/>
              </w:rPr>
              <w:t>.01.202</w:t>
            </w:r>
            <w:r w:rsidR="00596DBF">
              <w:rPr>
                <w:rFonts w:ascii="Times New Roman" w:hAnsi="Times New Roman" w:cs="Times New Roman"/>
              </w:rPr>
              <w:t>6</w:t>
            </w:r>
            <w:r w:rsidRPr="009D498A">
              <w:rPr>
                <w:rFonts w:ascii="Times New Roman" w:hAnsi="Times New Roman" w:cs="Times New Roman"/>
              </w:rPr>
              <w:t xml:space="preserve"> №1/202</w:t>
            </w:r>
            <w:r w:rsidR="00596DBF">
              <w:rPr>
                <w:rFonts w:ascii="Times New Roman" w:hAnsi="Times New Roman" w:cs="Times New Roman"/>
              </w:rPr>
              <w:t>6</w:t>
            </w:r>
          </w:p>
        </w:tc>
      </w:tr>
    </w:tbl>
    <w:p w14:paraId="53486251" w14:textId="77777777" w:rsidR="00C80AE1" w:rsidRPr="000B3C41" w:rsidRDefault="00C80AE1" w:rsidP="00BC1FF2">
      <w:pPr>
        <w:spacing w:line="240" w:lineRule="auto"/>
        <w:ind w:firstLine="0"/>
        <w:jc w:val="center"/>
        <w:rPr>
          <w:rFonts w:eastAsia="Calibri" w:cs="Times New Roman"/>
          <w:b/>
          <w:caps/>
          <w:sz w:val="28"/>
          <w:szCs w:val="28"/>
        </w:rPr>
      </w:pPr>
    </w:p>
    <w:p w14:paraId="1AF090E7" w14:textId="77777777" w:rsidR="00C80AE1" w:rsidRPr="000B3C41" w:rsidRDefault="00C80AE1" w:rsidP="00BC1FF2">
      <w:pPr>
        <w:spacing w:line="240" w:lineRule="auto"/>
        <w:ind w:firstLine="0"/>
        <w:jc w:val="center"/>
        <w:rPr>
          <w:rFonts w:eastAsia="Calibri" w:cs="Times New Roman"/>
          <w:b/>
          <w:caps/>
          <w:sz w:val="28"/>
          <w:szCs w:val="28"/>
        </w:rPr>
      </w:pPr>
    </w:p>
    <w:p w14:paraId="1F9C489F" w14:textId="77777777" w:rsidR="00496BDA" w:rsidRDefault="00496BDA" w:rsidP="00BC1FF2">
      <w:pPr>
        <w:spacing w:line="240" w:lineRule="auto"/>
        <w:ind w:firstLine="0"/>
        <w:jc w:val="center"/>
        <w:rPr>
          <w:rFonts w:eastAsia="Calibri" w:cs="Times New Roman"/>
          <w:b/>
          <w:caps/>
          <w:sz w:val="28"/>
          <w:szCs w:val="28"/>
        </w:rPr>
      </w:pPr>
    </w:p>
    <w:p w14:paraId="502752FA" w14:textId="77777777" w:rsidR="00496BDA" w:rsidRDefault="00496BDA" w:rsidP="00BC1FF2">
      <w:pPr>
        <w:spacing w:line="240" w:lineRule="auto"/>
        <w:ind w:firstLine="0"/>
        <w:jc w:val="center"/>
        <w:rPr>
          <w:rFonts w:eastAsia="Calibri" w:cs="Times New Roman"/>
          <w:b/>
          <w:caps/>
          <w:sz w:val="28"/>
          <w:szCs w:val="28"/>
        </w:rPr>
      </w:pPr>
    </w:p>
    <w:p w14:paraId="12F59B99" w14:textId="499ABBE6" w:rsidR="00087025" w:rsidRPr="00877950" w:rsidRDefault="00087025" w:rsidP="000B7375">
      <w:pPr>
        <w:spacing w:line="240" w:lineRule="auto"/>
        <w:ind w:firstLine="0"/>
        <w:jc w:val="center"/>
        <w:rPr>
          <w:rFonts w:eastAsia="Calibri" w:cs="Times New Roman"/>
          <w:b/>
          <w:caps/>
          <w:sz w:val="28"/>
          <w:szCs w:val="28"/>
        </w:rPr>
      </w:pPr>
      <w:r w:rsidRPr="00877950">
        <w:rPr>
          <w:rFonts w:eastAsia="Calibri" w:cs="Times New Roman"/>
          <w:b/>
          <w:caps/>
          <w:sz w:val="28"/>
          <w:szCs w:val="28"/>
        </w:rPr>
        <w:t>Инструкция</w:t>
      </w:r>
    </w:p>
    <w:p w14:paraId="1AD070C6" w14:textId="3532D1F1" w:rsidR="00087025" w:rsidRPr="00877950" w:rsidRDefault="00087025" w:rsidP="000B7375">
      <w:pPr>
        <w:spacing w:line="240" w:lineRule="auto"/>
        <w:ind w:firstLine="0"/>
        <w:jc w:val="center"/>
        <w:rPr>
          <w:rFonts w:eastAsia="Calibri" w:cs="Times New Roman"/>
          <w:sz w:val="28"/>
          <w:szCs w:val="28"/>
        </w:rPr>
      </w:pPr>
      <w:r w:rsidRPr="00877950">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877950" w:rsidRDefault="00E946F2" w:rsidP="00BC1FF2">
      <w:pPr>
        <w:spacing w:line="240" w:lineRule="auto"/>
        <w:ind w:firstLine="0"/>
        <w:rPr>
          <w:rFonts w:eastAsia="Calibri" w:cs="Times New Roman"/>
          <w:sz w:val="6"/>
          <w:szCs w:val="28"/>
        </w:rPr>
      </w:pPr>
    </w:p>
    <w:p w14:paraId="18C1AE65" w14:textId="0E9D361D" w:rsidR="00087025" w:rsidRPr="00877950" w:rsidRDefault="00282F47" w:rsidP="00E43DC9">
      <w:pPr>
        <w:pStyle w:val="1"/>
        <w:ind w:firstLine="709"/>
      </w:pPr>
      <w:r w:rsidRPr="00877950">
        <w:t>1</w:t>
      </w:r>
      <w:r w:rsidR="000901D5" w:rsidRPr="00877950">
        <w:t xml:space="preserve">. </w:t>
      </w:r>
      <w:r w:rsidR="00087025" w:rsidRPr="00877950">
        <w:t>Основные подходы к группировке случаев</w:t>
      </w:r>
    </w:p>
    <w:p w14:paraId="63128900"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591EB611"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 xml:space="preserve">Нумерация КСГ представлена в формате четырехзначного кода, в котором первым и вторым знаком являются латинские буквы </w:t>
      </w:r>
      <w:proofErr w:type="spellStart"/>
      <w:r w:rsidRPr="00877950">
        <w:rPr>
          <w:rFonts w:ascii="Times New Roman" w:hAnsi="Times New Roman" w:cs="Times New Roman"/>
          <w:sz w:val="28"/>
          <w:lang w:val="en-US"/>
        </w:rPr>
        <w:t>st</w:t>
      </w:r>
      <w:proofErr w:type="spellEnd"/>
      <w:r w:rsidRPr="00877950">
        <w:rPr>
          <w:rFonts w:ascii="Times New Roman" w:hAnsi="Times New Roman" w:cs="Times New Roman"/>
          <w:sz w:val="28"/>
        </w:rPr>
        <w:t xml:space="preserve"> (для круглосуточного стационара) или </w:t>
      </w:r>
      <w:r w:rsidRPr="00877950">
        <w:rPr>
          <w:rFonts w:ascii="Times New Roman" w:hAnsi="Times New Roman" w:cs="Times New Roman"/>
          <w:sz w:val="28"/>
          <w:lang w:val="en-US"/>
        </w:rPr>
        <w:t>ds</w:t>
      </w:r>
      <w:r w:rsidRPr="00877950">
        <w:rPr>
          <w:rFonts w:ascii="Times New Roman" w:hAnsi="Times New Roman" w:cs="Times New Roman"/>
          <w:sz w:val="28"/>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w:t>
      </w:r>
      <w:proofErr w:type="spellStart"/>
      <w:r w:rsidRPr="00877950">
        <w:rPr>
          <w:rFonts w:ascii="Times New Roman" w:hAnsi="Times New Roman" w:cs="Times New Roman"/>
          <w:sz w:val="28"/>
          <w:lang w:val="en-US"/>
        </w:rPr>
        <w:t>st</w:t>
      </w:r>
      <w:proofErr w:type="spellEnd"/>
      <w:r w:rsidRPr="00877950">
        <w:rPr>
          <w:rFonts w:ascii="Times New Roman" w:hAnsi="Times New Roman" w:cs="Times New Roman"/>
          <w:sz w:val="28"/>
        </w:rPr>
        <w:t xml:space="preserve">12.005, где </w:t>
      </w:r>
      <w:proofErr w:type="spellStart"/>
      <w:r w:rsidRPr="00877950">
        <w:rPr>
          <w:rFonts w:ascii="Times New Roman" w:hAnsi="Times New Roman" w:cs="Times New Roman"/>
          <w:sz w:val="28"/>
          <w:lang w:val="en-US"/>
        </w:rPr>
        <w:t>st</w:t>
      </w:r>
      <w:proofErr w:type="spellEnd"/>
      <w:r w:rsidRPr="00877950">
        <w:rPr>
          <w:rFonts w:ascii="Times New Roman" w:hAnsi="Times New Roman" w:cs="Times New Roman"/>
          <w:sz w:val="28"/>
        </w:rPr>
        <w:t>12 – код профиля «Инфекционные болезни» в круглосуточном стационаре, а 005 – порядковый номер КСГ внутри группы «Инфекционные болезни».</w:t>
      </w:r>
    </w:p>
    <w:p w14:paraId="0A3B87B1"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54326DB6"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Формирование КСГ осуществляется на основе совокупности следующих параметров, определяющих относительную </w:t>
      </w:r>
      <w:proofErr w:type="spellStart"/>
      <w:r w:rsidRPr="00877950">
        <w:rPr>
          <w:rFonts w:eastAsia="Times New Roman" w:cs="Times New Roman"/>
          <w:sz w:val="28"/>
          <w:szCs w:val="20"/>
          <w:lang w:eastAsia="ru-RU"/>
        </w:rPr>
        <w:t>затратоемкость</w:t>
      </w:r>
      <w:proofErr w:type="spellEnd"/>
      <w:r w:rsidRPr="00877950">
        <w:rPr>
          <w:rFonts w:eastAsia="Times New Roman" w:cs="Times New Roman"/>
          <w:sz w:val="28"/>
          <w:szCs w:val="20"/>
          <w:lang w:eastAsia="ru-RU"/>
        </w:rPr>
        <w:t xml:space="preserve"> лечения пациентов (классификационных критериев):</w:t>
      </w:r>
    </w:p>
    <w:p w14:paraId="2DA7CF83"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a. Диагноз (код по МКБ 10);</w:t>
      </w:r>
    </w:p>
    <w:p w14:paraId="19D099C0"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w:t>
      </w:r>
    </w:p>
    <w:p w14:paraId="72A72753"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при необходимости, конкретизация медицинской услуги в зависимости </w:t>
      </w:r>
    </w:p>
    <w:p w14:paraId="119C8D6C"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от особенностей ее исполнения (иной классификационный критерий);</w:t>
      </w:r>
    </w:p>
    <w:p w14:paraId="3DEA1BDC"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c. Схема лекарственной терапии;</w:t>
      </w:r>
    </w:p>
    <w:p w14:paraId="593BA687"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d. Международное непатентованное наименование (далее – МНН) лекарственного препарата;</w:t>
      </w:r>
    </w:p>
    <w:p w14:paraId="6070808D"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e. Возрастная категория пациента;</w:t>
      </w:r>
    </w:p>
    <w:p w14:paraId="5700968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f. Сопутствующий диагноз и/или осложнения заболевания (код </w:t>
      </w:r>
    </w:p>
    <w:p w14:paraId="4C9CD705"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по Международной статистической классификации болезней и проблем, связанных со здоровьем, 10 пересмотра (далее – МКБ-10));</w:t>
      </w:r>
    </w:p>
    <w:p w14:paraId="37F1CA4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lastRenderedPageBreak/>
        <w:t>g. Оценка состояния пациента по шкалам: шкала оценки органной недостаточности у пациентов, находящихся на интенсивной терапии (</w:t>
      </w:r>
      <w:proofErr w:type="spellStart"/>
      <w:r w:rsidRPr="00877950">
        <w:rPr>
          <w:rFonts w:eastAsia="Times New Roman" w:cs="Times New Roman"/>
          <w:sz w:val="28"/>
          <w:szCs w:val="20"/>
          <w:lang w:eastAsia="ru-RU"/>
        </w:rPr>
        <w:t>Sequential</w:t>
      </w:r>
      <w:proofErr w:type="spellEnd"/>
      <w:r w:rsidRPr="00877950">
        <w:rPr>
          <w:rFonts w:eastAsia="Times New Roman" w:cs="Times New Roman"/>
          <w:sz w:val="28"/>
          <w:szCs w:val="20"/>
          <w:lang w:eastAsia="ru-RU"/>
        </w:rPr>
        <w:t xml:space="preserve"> </w:t>
      </w:r>
      <w:proofErr w:type="spellStart"/>
      <w:r w:rsidRPr="00877950">
        <w:rPr>
          <w:rFonts w:eastAsia="Times New Roman" w:cs="Times New Roman"/>
          <w:sz w:val="28"/>
          <w:szCs w:val="20"/>
          <w:lang w:eastAsia="ru-RU"/>
        </w:rPr>
        <w:t>Organ</w:t>
      </w:r>
      <w:proofErr w:type="spellEnd"/>
      <w:r w:rsidRPr="00877950">
        <w:rPr>
          <w:rFonts w:eastAsia="Times New Roman" w:cs="Times New Roman"/>
          <w:sz w:val="28"/>
          <w:szCs w:val="20"/>
          <w:lang w:eastAsia="ru-RU"/>
        </w:rPr>
        <w:t xml:space="preserve"> </w:t>
      </w:r>
      <w:proofErr w:type="spellStart"/>
      <w:r w:rsidRPr="00877950">
        <w:rPr>
          <w:rFonts w:eastAsia="Times New Roman" w:cs="Times New Roman"/>
          <w:sz w:val="28"/>
          <w:szCs w:val="20"/>
          <w:lang w:eastAsia="ru-RU"/>
        </w:rPr>
        <w:t>Failure</w:t>
      </w:r>
      <w:proofErr w:type="spellEnd"/>
      <w:r w:rsidRPr="00877950">
        <w:rPr>
          <w:rFonts w:eastAsia="Times New Roman" w:cs="Times New Roman"/>
          <w:sz w:val="28"/>
          <w:szCs w:val="20"/>
          <w:lang w:eastAsia="ru-RU"/>
        </w:rPr>
        <w:t xml:space="preserve"> Assessment, SOFA), шкала оценки органной недостаточности у пациентов детского возраста, находящихся на интенсивной терапии (</w:t>
      </w:r>
      <w:proofErr w:type="spellStart"/>
      <w:r w:rsidRPr="00877950">
        <w:rPr>
          <w:rFonts w:eastAsia="Times New Roman" w:cs="Times New Roman"/>
          <w:sz w:val="28"/>
          <w:szCs w:val="20"/>
          <w:lang w:eastAsia="ru-RU"/>
        </w:rPr>
        <w:t>Pediatric</w:t>
      </w:r>
      <w:proofErr w:type="spellEnd"/>
      <w:r w:rsidRPr="00877950">
        <w:rPr>
          <w:rFonts w:eastAsia="Times New Roman" w:cs="Times New Roman"/>
          <w:sz w:val="28"/>
          <w:szCs w:val="20"/>
          <w:lang w:eastAsia="ru-RU"/>
        </w:rPr>
        <w:t xml:space="preserve"> </w:t>
      </w:r>
      <w:proofErr w:type="spellStart"/>
      <w:r w:rsidRPr="00877950">
        <w:rPr>
          <w:rFonts w:eastAsia="Times New Roman" w:cs="Times New Roman"/>
          <w:sz w:val="28"/>
          <w:szCs w:val="20"/>
          <w:lang w:eastAsia="ru-RU"/>
        </w:rPr>
        <w:t>Sequential</w:t>
      </w:r>
      <w:proofErr w:type="spellEnd"/>
      <w:r w:rsidRPr="00877950">
        <w:rPr>
          <w:rFonts w:eastAsia="Times New Roman" w:cs="Times New Roman"/>
          <w:sz w:val="28"/>
          <w:szCs w:val="20"/>
          <w:lang w:eastAsia="ru-RU"/>
        </w:rPr>
        <w:t xml:space="preserve"> </w:t>
      </w:r>
      <w:proofErr w:type="spellStart"/>
      <w:r w:rsidRPr="00877950">
        <w:rPr>
          <w:rFonts w:eastAsia="Times New Roman" w:cs="Times New Roman"/>
          <w:sz w:val="28"/>
          <w:szCs w:val="20"/>
          <w:lang w:eastAsia="ru-RU"/>
        </w:rPr>
        <w:t>Organ</w:t>
      </w:r>
      <w:proofErr w:type="spellEnd"/>
      <w:r w:rsidRPr="00877950">
        <w:rPr>
          <w:rFonts w:eastAsia="Times New Roman" w:cs="Times New Roman"/>
          <w:sz w:val="28"/>
          <w:szCs w:val="20"/>
          <w:lang w:eastAsia="ru-RU"/>
        </w:rPr>
        <w:t xml:space="preserve"> </w:t>
      </w:r>
      <w:proofErr w:type="spellStart"/>
      <w:r w:rsidRPr="00877950">
        <w:rPr>
          <w:rFonts w:eastAsia="Times New Roman" w:cs="Times New Roman"/>
          <w:sz w:val="28"/>
          <w:szCs w:val="20"/>
          <w:lang w:eastAsia="ru-RU"/>
        </w:rPr>
        <w:t>Failure</w:t>
      </w:r>
      <w:proofErr w:type="spellEnd"/>
      <w:r w:rsidRPr="00877950">
        <w:rPr>
          <w:rFonts w:eastAsia="Times New Roman" w:cs="Times New Roman"/>
          <w:sz w:val="28"/>
          <w:szCs w:val="20"/>
          <w:lang w:eastAsia="ru-RU"/>
        </w:rPr>
        <w:t xml:space="preserve"> Assessment, </w:t>
      </w:r>
      <w:proofErr w:type="spellStart"/>
      <w:r w:rsidRPr="00877950">
        <w:rPr>
          <w:rFonts w:eastAsia="Times New Roman" w:cs="Times New Roman"/>
          <w:sz w:val="28"/>
          <w:szCs w:val="20"/>
          <w:lang w:eastAsia="ru-RU"/>
        </w:rPr>
        <w:t>pSOFA</w:t>
      </w:r>
      <w:proofErr w:type="spellEnd"/>
      <w:r w:rsidRPr="00877950">
        <w:rPr>
          <w:rFonts w:eastAsia="Times New Roman" w:cs="Times New Roman"/>
          <w:sz w:val="28"/>
          <w:szCs w:val="20"/>
          <w:lang w:eastAsia="ru-RU"/>
        </w:rPr>
        <w:t>), шкала реабилитационной маршрутизации; индекс оценки тяжести и распространенности псориаза (</w:t>
      </w:r>
      <w:proofErr w:type="spellStart"/>
      <w:r w:rsidRPr="00877950">
        <w:rPr>
          <w:rFonts w:eastAsia="Times New Roman" w:cs="Times New Roman"/>
          <w:sz w:val="28"/>
          <w:szCs w:val="20"/>
          <w:lang w:eastAsia="ru-RU"/>
        </w:rPr>
        <w:t>Psoriasis</w:t>
      </w:r>
      <w:proofErr w:type="spellEnd"/>
      <w:r w:rsidRPr="00877950">
        <w:rPr>
          <w:rFonts w:eastAsia="Times New Roman" w:cs="Times New Roman"/>
          <w:sz w:val="28"/>
          <w:szCs w:val="20"/>
          <w:lang w:eastAsia="ru-RU"/>
        </w:rPr>
        <w:t xml:space="preserve"> Area </w:t>
      </w:r>
      <w:proofErr w:type="spellStart"/>
      <w:r w:rsidRPr="00877950">
        <w:rPr>
          <w:rFonts w:eastAsia="Times New Roman" w:cs="Times New Roman"/>
          <w:sz w:val="28"/>
          <w:szCs w:val="20"/>
          <w:lang w:eastAsia="ru-RU"/>
        </w:rPr>
        <w:t>Severity</w:t>
      </w:r>
      <w:proofErr w:type="spellEnd"/>
      <w:r w:rsidRPr="00877950">
        <w:rPr>
          <w:rFonts w:eastAsia="Times New Roman" w:cs="Times New Roman"/>
          <w:sz w:val="28"/>
          <w:szCs w:val="20"/>
          <w:lang w:eastAsia="ru-RU"/>
        </w:rPr>
        <w:t xml:space="preserve"> Index, PASI);</w:t>
      </w:r>
    </w:p>
    <w:p w14:paraId="51EB1D54"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h. Длительность непрерывного проведения ресурсоемких медицинских услуг (искусственной вентиляции легких, видео-ЭЭГ-мониторинга);</w:t>
      </w:r>
    </w:p>
    <w:p w14:paraId="43D0F72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i. Количество дней проведения лучевой терапии (фракций);</w:t>
      </w:r>
    </w:p>
    <w:p w14:paraId="42A78D7B"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j. Пол;</w:t>
      </w:r>
    </w:p>
    <w:p w14:paraId="30EB857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k. Длительность лечения;</w:t>
      </w:r>
    </w:p>
    <w:p w14:paraId="566D1C7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l.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77950">
        <w:rPr>
          <w:rFonts w:eastAsia="Times New Roman" w:cs="Times New Roman"/>
          <w:sz w:val="28"/>
          <w:szCs w:val="20"/>
          <w:lang w:eastAsia="ru-RU"/>
        </w:rPr>
        <w:t>посттрансплантационный</w:t>
      </w:r>
      <w:proofErr w:type="spellEnd"/>
      <w:r w:rsidRPr="00877950">
        <w:rPr>
          <w:rFonts w:eastAsia="Times New Roman" w:cs="Times New Roman"/>
          <w:sz w:val="28"/>
          <w:szCs w:val="20"/>
          <w:lang w:eastAsia="ru-RU"/>
        </w:rPr>
        <w:t xml:space="preserve"> период после пересадки костного мозга;</w:t>
      </w:r>
    </w:p>
    <w:p w14:paraId="32EB194B"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m. Показания к применению лекарственного препарата;</w:t>
      </w:r>
    </w:p>
    <w:p w14:paraId="00360DF8"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n. Объем послеоперационных грыж брюшной стенки;</w:t>
      </w:r>
    </w:p>
    <w:p w14:paraId="34C28DA7"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o. Степень тяжести заболевания;</w:t>
      </w:r>
    </w:p>
    <w:p w14:paraId="4FA0DB7E"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p.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7E2B6D71" w14:textId="59F964E7" w:rsidR="00D238AB" w:rsidRPr="00877950" w:rsidRDefault="00D238AB" w:rsidP="00E22324">
      <w:pPr>
        <w:spacing w:line="240" w:lineRule="auto"/>
        <w:rPr>
          <w:rFonts w:eastAsia="Calibri" w:cs="Times New Roman"/>
          <w:sz w:val="28"/>
          <w:szCs w:val="28"/>
        </w:rPr>
      </w:pPr>
      <w:r w:rsidRPr="00877950">
        <w:rPr>
          <w:rFonts w:cs="Times New Roman"/>
          <w:sz w:val="28"/>
        </w:rPr>
        <w:t xml:space="preserve">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Pr="00877950">
        <w:rPr>
          <w:rFonts w:cs="Times New Roman"/>
          <w:sz w:val="28"/>
        </w:rPr>
        <w:t>нейтропенией</w:t>
      </w:r>
      <w:proofErr w:type="spellEnd"/>
      <w:r w:rsidRPr="00877950">
        <w:rPr>
          <w:rFonts w:cs="Times New Roman"/>
          <w:sz w:val="28"/>
        </w:rPr>
        <w:t>.</w:t>
      </w:r>
    </w:p>
    <w:p w14:paraId="0EF5121D" w14:textId="166A116E" w:rsidR="00760A7B" w:rsidRPr="006353B4" w:rsidRDefault="00760A7B" w:rsidP="00D54B55">
      <w:pPr>
        <w:spacing w:line="240" w:lineRule="auto"/>
        <w:rPr>
          <w:rFonts w:eastAsia="Calibri" w:cs="Times New Roman"/>
          <w:sz w:val="28"/>
          <w:szCs w:val="28"/>
        </w:rPr>
      </w:pPr>
      <w:r w:rsidRPr="006353B4">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6353B4">
        <w:rPr>
          <w:rFonts w:eastAsia="Calibri" w:cs="Times New Roman"/>
          <w:sz w:val="28"/>
          <w:szCs w:val="28"/>
        </w:rPr>
        <w:t xml:space="preserve"> </w:t>
      </w:r>
      <w:r w:rsidRPr="006353B4">
        <w:rPr>
          <w:rFonts w:eastAsia="Calibri" w:cs="Times New Roman"/>
          <w:b/>
          <w:i/>
          <w:sz w:val="28"/>
          <w:szCs w:val="28"/>
        </w:rPr>
        <w:t>«Расшифровка групп»</w:t>
      </w:r>
      <w:bookmarkEnd w:id="0"/>
      <w:bookmarkEnd w:id="1"/>
      <w:r w:rsidRPr="006353B4">
        <w:rPr>
          <w:rFonts w:eastAsia="Calibri" w:cs="Times New Roman"/>
          <w:sz w:val="28"/>
          <w:szCs w:val="28"/>
        </w:rPr>
        <w:t xml:space="preserve"> формата </w:t>
      </w:r>
      <w:r w:rsidRPr="006353B4">
        <w:rPr>
          <w:rFonts w:eastAsia="Calibri" w:cs="Times New Roman"/>
          <w:sz w:val="28"/>
          <w:szCs w:val="28"/>
          <w:lang w:val="en-US"/>
        </w:rPr>
        <w:t>MS</w:t>
      </w:r>
      <w:r w:rsidRPr="006353B4">
        <w:rPr>
          <w:rFonts w:eastAsia="Calibri" w:cs="Times New Roman"/>
          <w:sz w:val="28"/>
          <w:szCs w:val="28"/>
        </w:rPr>
        <w:t xml:space="preserve"> </w:t>
      </w:r>
      <w:r w:rsidRPr="006353B4">
        <w:rPr>
          <w:rFonts w:eastAsia="Calibri" w:cs="Times New Roman"/>
          <w:sz w:val="28"/>
          <w:szCs w:val="28"/>
          <w:lang w:val="en-US"/>
        </w:rPr>
        <w:t>Excel</w:t>
      </w:r>
      <w:r w:rsidRPr="006353B4">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463DA390" w14:textId="7E942199" w:rsidR="00C9680F" w:rsidRPr="006353B4" w:rsidRDefault="00C9680F" w:rsidP="00C9680F">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Файлы «Расшифровка </w:t>
      </w:r>
      <w:r w:rsidRPr="006353B4">
        <w:rPr>
          <w:rFonts w:eastAsia="Calibri" w:cs="Times New Roman"/>
          <w:sz w:val="28"/>
          <w:szCs w:val="28"/>
          <w:lang w:eastAsia="ru-RU"/>
        </w:rPr>
        <w:t>групп</w:t>
      </w:r>
      <w:r w:rsidRPr="006353B4">
        <w:rPr>
          <w:rFonts w:eastAsia="Times New Roman" w:cs="Times New Roman"/>
          <w:sz w:val="28"/>
          <w:szCs w:val="24"/>
          <w:lang w:eastAsia="ru-RU"/>
        </w:rPr>
        <w:t xml:space="preserve">» имеют одинаковую структуру и состоят из следующих листов, содержащих соответствующие справочники: </w:t>
      </w:r>
    </w:p>
    <w:p w14:paraId="69BF799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xml:space="preserve">- «КСГ» – перечень КСГ и коэффициенты относительной </w:t>
      </w:r>
      <w:proofErr w:type="spellStart"/>
      <w:r w:rsidRPr="006353B4">
        <w:rPr>
          <w:rFonts w:eastAsia="Times New Roman" w:cs="Times New Roman"/>
          <w:sz w:val="28"/>
          <w:szCs w:val="24"/>
          <w:lang w:eastAsia="ru-RU"/>
        </w:rPr>
        <w:t>затратоемкости</w:t>
      </w:r>
      <w:proofErr w:type="spellEnd"/>
      <w:r w:rsidRPr="006353B4">
        <w:rPr>
          <w:rFonts w:eastAsia="Times New Roman" w:cs="Times New Roman"/>
          <w:sz w:val="28"/>
          <w:szCs w:val="24"/>
          <w:lang w:eastAsia="ru-RU"/>
        </w:rPr>
        <w:t xml:space="preserve"> в соответствии с Перечнем;</w:t>
      </w:r>
    </w:p>
    <w:p w14:paraId="71A84F79"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0FDC8F2"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14:paraId="0312CCA7"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xml:space="preserve">- «Онкология, схемы ЛТ» – справочник схем лекарственной терапии при злокачественных новообразованиях (кроме лимфоидной и кроветворной тканей) </w:t>
      </w:r>
      <w:r w:rsidRPr="006353B4">
        <w:rPr>
          <w:rFonts w:eastAsia="Times New Roman" w:cs="Times New Roman"/>
          <w:sz w:val="28"/>
          <w:szCs w:val="24"/>
          <w:lang w:eastAsia="ru-RU"/>
        </w:rPr>
        <w:lastRenderedPageBreak/>
        <w:t>с указанием для каждой схемы номера КСГ, к которой может быть отнесен случай госпитализации с применением данной схемы;</w:t>
      </w:r>
    </w:p>
    <w:p w14:paraId="22432ECB" w14:textId="77777777" w:rsidR="006353B4" w:rsidRPr="006353B4" w:rsidRDefault="006353B4"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xml:space="preserve">- «ХВГ, схемы ЛТ» – справочник схем лекарственной терапии при хроническом вирусном </w:t>
      </w:r>
      <w:proofErr w:type="spellStart"/>
      <w:r w:rsidRPr="006353B4">
        <w:rPr>
          <w:rFonts w:eastAsia="Times New Roman" w:cs="Times New Roman"/>
          <w:sz w:val="28"/>
          <w:szCs w:val="24"/>
          <w:lang w:eastAsia="ru-RU"/>
        </w:rPr>
        <w:t>гепатитехронических</w:t>
      </w:r>
      <w:proofErr w:type="spellEnd"/>
      <w:r w:rsidRPr="006353B4">
        <w:rPr>
          <w:rFonts w:eastAsia="Times New Roman" w:cs="Times New Roman"/>
          <w:sz w:val="28"/>
          <w:szCs w:val="24"/>
          <w:lang w:eastAsia="ru-RU"/>
        </w:rPr>
        <w:t xml:space="preserve"> вирусных гепатитах C и В с дельта агентом (D) с указанием для каждой схемы номера КСГ, к которой может быть отнесен случай госпитализации с применением данной схемы;</w:t>
      </w:r>
    </w:p>
    <w:p w14:paraId="0CDE5C5B" w14:textId="6EFBC8A4" w:rsidR="00CF5EB9"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«ГИБП, схемы ЛТ» – справочник схем лекарственной терапии с применением генно-инженерных биологических препаратов и селективных иммунодепрессантов с указанием для каждой схемы номера КСГ, к которой может быть отнесен случай госпитализации с применением данной схемы;</w:t>
      </w:r>
    </w:p>
    <w:p w14:paraId="4C4D2560" w14:textId="33B6C849" w:rsidR="00E25919" w:rsidRPr="006353B4" w:rsidRDefault="00E25919" w:rsidP="00CF5EB9">
      <w:pPr>
        <w:spacing w:line="240" w:lineRule="auto"/>
        <w:rPr>
          <w:rFonts w:eastAsia="Times New Roman" w:cs="Times New Roman"/>
          <w:sz w:val="28"/>
          <w:szCs w:val="24"/>
          <w:lang w:eastAsia="ru-RU"/>
        </w:rPr>
      </w:pPr>
      <w:r>
        <w:rPr>
          <w:rFonts w:eastAsia="Times New Roman" w:cs="Times New Roman"/>
          <w:sz w:val="28"/>
          <w:szCs w:val="24"/>
          <w:lang w:eastAsia="ru-RU"/>
        </w:rPr>
        <w:t>- «</w:t>
      </w:r>
      <w:r w:rsidRPr="00E25919">
        <w:rPr>
          <w:rFonts w:eastAsia="Times New Roman" w:cs="Times New Roman"/>
          <w:sz w:val="28"/>
          <w:szCs w:val="24"/>
          <w:lang w:eastAsia="ru-RU"/>
        </w:rPr>
        <w:t>АМТ, схемы ЛТ</w:t>
      </w:r>
      <w:r>
        <w:rPr>
          <w:rFonts w:eastAsia="Times New Roman" w:cs="Times New Roman"/>
          <w:sz w:val="28"/>
          <w:szCs w:val="24"/>
          <w:lang w:eastAsia="ru-RU"/>
        </w:rPr>
        <w:t>»;</w:t>
      </w:r>
    </w:p>
    <w:p w14:paraId="4989CA0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4618188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«ДКК» – справочник кодов иных классификационных критериев (в дополнение к справочникам «Онкология, схемы ЛТ», «ХГС, схемы ЛТ», «ГИБП, схемы ЛТ» и «МНН ЛП», используемых для отнесения случая госпитализации к определенным КСГ;</w:t>
      </w:r>
    </w:p>
    <w:p w14:paraId="257193DD"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w:t>
      </w:r>
      <w:proofErr w:type="spellStart"/>
      <w:r w:rsidRPr="006353B4">
        <w:rPr>
          <w:rFonts w:eastAsia="Times New Roman" w:cs="Times New Roman"/>
          <w:sz w:val="28"/>
          <w:szCs w:val="24"/>
          <w:lang w:eastAsia="ru-RU"/>
        </w:rPr>
        <w:t>Группировщик</w:t>
      </w:r>
      <w:proofErr w:type="spellEnd"/>
      <w:r w:rsidRPr="006353B4">
        <w:rPr>
          <w:rFonts w:eastAsia="Times New Roman" w:cs="Times New Roman"/>
          <w:sz w:val="28"/>
          <w:szCs w:val="24"/>
          <w:lang w:eastAsia="ru-RU"/>
        </w:rPr>
        <w:t>»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11424E32"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w:t>
      </w:r>
      <w:proofErr w:type="spellStart"/>
      <w:r w:rsidRPr="006353B4">
        <w:rPr>
          <w:rFonts w:eastAsia="Times New Roman" w:cs="Times New Roman"/>
          <w:sz w:val="28"/>
          <w:szCs w:val="24"/>
          <w:lang w:eastAsia="ru-RU"/>
        </w:rPr>
        <w:t>Группировщик</w:t>
      </w:r>
      <w:proofErr w:type="spellEnd"/>
      <w:r w:rsidRPr="006353B4">
        <w:rPr>
          <w:rFonts w:eastAsia="Times New Roman" w:cs="Times New Roman"/>
          <w:sz w:val="28"/>
          <w:szCs w:val="24"/>
          <w:lang w:eastAsia="ru-RU"/>
        </w:rPr>
        <w:t xml:space="preserve"> детальный» – таблица, соответствующая листу «</w:t>
      </w:r>
      <w:proofErr w:type="spellStart"/>
      <w:r w:rsidRPr="006353B4">
        <w:rPr>
          <w:rFonts w:eastAsia="Times New Roman" w:cs="Times New Roman"/>
          <w:sz w:val="28"/>
          <w:szCs w:val="24"/>
          <w:lang w:eastAsia="ru-RU"/>
        </w:rPr>
        <w:t>Группировщик</w:t>
      </w:r>
      <w:proofErr w:type="spellEnd"/>
      <w:r w:rsidRPr="006353B4">
        <w:rPr>
          <w:rFonts w:eastAsia="Times New Roman" w:cs="Times New Roman"/>
          <w:sz w:val="28"/>
          <w:szCs w:val="24"/>
          <w:lang w:eastAsia="ru-RU"/>
        </w:rPr>
        <w:t>», с расшифровкой кодов основных справочников;</w:t>
      </w:r>
    </w:p>
    <w:p w14:paraId="4B6B874D" w14:textId="37BE7D86" w:rsidR="00D54B55" w:rsidRPr="006353B4" w:rsidRDefault="00CF5EB9" w:rsidP="00CF5EB9">
      <w:pPr>
        <w:spacing w:line="240" w:lineRule="auto"/>
        <w:rPr>
          <w:rFonts w:eastAsia="Calibri" w:cs="Times New Roman"/>
          <w:sz w:val="28"/>
          <w:szCs w:val="28"/>
        </w:rPr>
      </w:pPr>
      <w:r w:rsidRPr="006353B4">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6740C465" w14:textId="732A4921" w:rsidR="00760A7B" w:rsidRPr="006353B4" w:rsidRDefault="00760A7B" w:rsidP="00760A7B">
      <w:pPr>
        <w:pStyle w:val="3"/>
      </w:pPr>
      <w:r w:rsidRPr="006353B4">
        <w:t>1.</w:t>
      </w:r>
      <w:r w:rsidR="00D54B55" w:rsidRPr="006353B4">
        <w:t>1</w:t>
      </w:r>
      <w:r w:rsidRPr="006353B4">
        <w:t>. Справочник КСГ</w:t>
      </w:r>
    </w:p>
    <w:p w14:paraId="486F3DCF" w14:textId="77777777" w:rsidR="00C9680F" w:rsidRPr="006353B4" w:rsidRDefault="00C9680F" w:rsidP="00C9680F">
      <w:pPr>
        <w:widowControl w:val="0"/>
        <w:autoSpaceDE w:val="0"/>
        <w:autoSpaceDN w:val="0"/>
        <w:spacing w:line="240" w:lineRule="auto"/>
        <w:rPr>
          <w:rFonts w:eastAsia="Times New Roman" w:cs="Times New Roman"/>
          <w:sz w:val="28"/>
          <w:szCs w:val="24"/>
          <w:lang w:eastAsia="ru-RU"/>
        </w:rPr>
      </w:pPr>
    </w:p>
    <w:p w14:paraId="6EA300EB" w14:textId="77777777" w:rsidR="00C9680F" w:rsidRPr="006353B4" w:rsidRDefault="00C9680F" w:rsidP="00C9680F">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В файле MS Excel «Расшифровка групп» на листе «КСГ» содержится перечень КСГ и коэффициенты относительной </w:t>
      </w:r>
      <w:proofErr w:type="spellStart"/>
      <w:r w:rsidRPr="006353B4">
        <w:rPr>
          <w:rFonts w:eastAsia="Times New Roman" w:cs="Times New Roman"/>
          <w:sz w:val="28"/>
          <w:szCs w:val="24"/>
          <w:lang w:eastAsia="ru-RU"/>
        </w:rPr>
        <w:t>затратоемкости</w:t>
      </w:r>
      <w:proofErr w:type="spellEnd"/>
      <w:r w:rsidRPr="006353B4">
        <w:rPr>
          <w:rFonts w:eastAsia="Times New Roman" w:cs="Times New Roman"/>
          <w:sz w:val="28"/>
          <w:szCs w:val="24"/>
          <w:lang w:eastAsia="ru-RU"/>
        </w:rPr>
        <w:t xml:space="preserve"> в соответствии с Перечнем в следующем формате:</w:t>
      </w:r>
    </w:p>
    <w:p w14:paraId="7A834291" w14:textId="77777777" w:rsidR="00C9680F" w:rsidRPr="006353B4" w:rsidRDefault="00C9680F" w:rsidP="00C9680F">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«КСГ»</w:t>
      </w:r>
    </w:p>
    <w:p w14:paraId="189DA43F" w14:textId="332B4E92" w:rsidR="00C9680F" w:rsidRPr="006353B4" w:rsidRDefault="00C9680F" w:rsidP="00C9680F">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«КСГ» файла «Расшифровка групп»):</w:t>
      </w:r>
    </w:p>
    <w:p w14:paraId="1F71FB60" w14:textId="72C55E86" w:rsidR="00CF5EB9" w:rsidRPr="006353B4" w:rsidRDefault="00CF5EB9" w:rsidP="00C9680F">
      <w:pPr>
        <w:widowControl w:val="0"/>
        <w:autoSpaceDE w:val="0"/>
        <w:autoSpaceDN w:val="0"/>
        <w:spacing w:line="240" w:lineRule="auto"/>
        <w:jc w:val="center"/>
        <w:rPr>
          <w:rFonts w:eastAsia="Times New Roman" w:cs="Times New Roman"/>
          <w:b/>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63"/>
        <w:gridCol w:w="2968"/>
        <w:gridCol w:w="4415"/>
      </w:tblGrid>
      <w:tr w:rsidR="00CF5EB9" w:rsidRPr="006353B4" w14:paraId="06E7B24C" w14:textId="77777777" w:rsidTr="00CF5EB9">
        <w:trPr>
          <w:cantSplit/>
          <w:trHeight w:val="20"/>
          <w:tblHeader/>
          <w:jc w:val="center"/>
        </w:trPr>
        <w:tc>
          <w:tcPr>
            <w:tcW w:w="1963" w:type="dxa"/>
            <w:shd w:val="clear" w:color="auto" w:fill="FFFFFF"/>
            <w:vAlign w:val="center"/>
          </w:tcPr>
          <w:p w14:paraId="537C6DF3"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Наименование столбца</w:t>
            </w:r>
          </w:p>
        </w:tc>
        <w:tc>
          <w:tcPr>
            <w:tcW w:w="2968" w:type="dxa"/>
            <w:shd w:val="clear" w:color="auto" w:fill="FFFFFF"/>
            <w:vAlign w:val="center"/>
          </w:tcPr>
          <w:p w14:paraId="6792EA3A"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Описание</w:t>
            </w:r>
          </w:p>
        </w:tc>
        <w:tc>
          <w:tcPr>
            <w:tcW w:w="4415" w:type="dxa"/>
            <w:shd w:val="clear" w:color="auto" w:fill="FFFFFF"/>
            <w:vAlign w:val="center"/>
          </w:tcPr>
          <w:p w14:paraId="0A30A2F1"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Примечание</w:t>
            </w:r>
          </w:p>
        </w:tc>
      </w:tr>
      <w:tr w:rsidR="00CF5EB9" w:rsidRPr="006353B4" w14:paraId="08987236" w14:textId="77777777" w:rsidTr="00CF5EB9">
        <w:trPr>
          <w:cantSplit/>
          <w:trHeight w:val="493"/>
          <w:jc w:val="center"/>
        </w:trPr>
        <w:tc>
          <w:tcPr>
            <w:tcW w:w="1963" w:type="dxa"/>
            <w:shd w:val="clear" w:color="auto" w:fill="FFFFFF"/>
            <w:vAlign w:val="center"/>
          </w:tcPr>
          <w:p w14:paraId="01AFD0AD"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КСГ</w:t>
            </w:r>
          </w:p>
        </w:tc>
        <w:tc>
          <w:tcPr>
            <w:tcW w:w="2968" w:type="dxa"/>
            <w:shd w:val="clear" w:color="auto" w:fill="FFFFFF"/>
            <w:vAlign w:val="center"/>
          </w:tcPr>
          <w:p w14:paraId="50E51FC3"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Номер КСГ</w:t>
            </w:r>
          </w:p>
        </w:tc>
        <w:tc>
          <w:tcPr>
            <w:tcW w:w="4415" w:type="dxa"/>
            <w:vMerge w:val="restart"/>
            <w:shd w:val="clear" w:color="auto" w:fill="FFFFFF"/>
            <w:vAlign w:val="center"/>
          </w:tcPr>
          <w:p w14:paraId="01006E69"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В соответствии с приложением 4 к программе государственных гарантий бесплатного оказания гражданам медицинской помощи</w:t>
            </w:r>
          </w:p>
        </w:tc>
      </w:tr>
      <w:tr w:rsidR="00CF5EB9" w:rsidRPr="006353B4" w14:paraId="59C982A6" w14:textId="77777777" w:rsidTr="00CF5EB9">
        <w:trPr>
          <w:cantSplit/>
          <w:trHeight w:val="684"/>
          <w:jc w:val="center"/>
        </w:trPr>
        <w:tc>
          <w:tcPr>
            <w:tcW w:w="1963" w:type="dxa"/>
            <w:shd w:val="clear" w:color="auto" w:fill="FFFFFF"/>
            <w:vAlign w:val="center"/>
          </w:tcPr>
          <w:p w14:paraId="5B6240B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КСГ</w:t>
            </w:r>
          </w:p>
        </w:tc>
        <w:tc>
          <w:tcPr>
            <w:tcW w:w="2968" w:type="dxa"/>
            <w:shd w:val="clear" w:color="auto" w:fill="FFFFFF"/>
            <w:vAlign w:val="center"/>
          </w:tcPr>
          <w:p w14:paraId="635942D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КСГ</w:t>
            </w:r>
          </w:p>
        </w:tc>
        <w:tc>
          <w:tcPr>
            <w:tcW w:w="4415" w:type="dxa"/>
            <w:vMerge/>
            <w:shd w:val="clear" w:color="auto" w:fill="FFFFFF"/>
            <w:vAlign w:val="center"/>
          </w:tcPr>
          <w:p w14:paraId="72664DF4"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724F4CD1" w14:textId="77777777" w:rsidTr="00CF5EB9">
        <w:trPr>
          <w:cantSplit/>
          <w:trHeight w:val="20"/>
          <w:jc w:val="center"/>
        </w:trPr>
        <w:tc>
          <w:tcPr>
            <w:tcW w:w="1963" w:type="dxa"/>
            <w:shd w:val="clear" w:color="auto" w:fill="FFFFFF"/>
            <w:vAlign w:val="center"/>
          </w:tcPr>
          <w:p w14:paraId="22A601A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КЗ</w:t>
            </w:r>
          </w:p>
        </w:tc>
        <w:tc>
          <w:tcPr>
            <w:tcW w:w="2968" w:type="dxa"/>
            <w:shd w:val="clear" w:color="auto" w:fill="FFFFFF"/>
            <w:vAlign w:val="center"/>
          </w:tcPr>
          <w:p w14:paraId="559969D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 xml:space="preserve">Коэффициент относительной </w:t>
            </w:r>
            <w:proofErr w:type="spellStart"/>
            <w:r w:rsidRPr="006353B4">
              <w:rPr>
                <w:rFonts w:eastAsia="Calibri" w:cs="Times New Roman"/>
                <w:color w:val="000000"/>
              </w:rPr>
              <w:t>затратоемкости</w:t>
            </w:r>
            <w:proofErr w:type="spellEnd"/>
            <w:r w:rsidRPr="006353B4">
              <w:rPr>
                <w:rFonts w:eastAsia="Calibri" w:cs="Times New Roman"/>
                <w:color w:val="000000"/>
              </w:rPr>
              <w:t xml:space="preserve"> КСГ</w:t>
            </w:r>
          </w:p>
        </w:tc>
        <w:tc>
          <w:tcPr>
            <w:tcW w:w="4415" w:type="dxa"/>
            <w:vMerge/>
            <w:shd w:val="clear" w:color="auto" w:fill="FFFFFF"/>
            <w:vAlign w:val="center"/>
          </w:tcPr>
          <w:p w14:paraId="797E033E"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1CB09F7E" w14:textId="77777777" w:rsidTr="00CF5EB9">
        <w:trPr>
          <w:cantSplit/>
          <w:trHeight w:val="721"/>
          <w:jc w:val="center"/>
        </w:trPr>
        <w:tc>
          <w:tcPr>
            <w:tcW w:w="1963" w:type="dxa"/>
            <w:shd w:val="clear" w:color="auto" w:fill="FFFFFF"/>
            <w:vAlign w:val="center"/>
          </w:tcPr>
          <w:p w14:paraId="6742F25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Код профиля</w:t>
            </w:r>
          </w:p>
        </w:tc>
        <w:tc>
          <w:tcPr>
            <w:tcW w:w="2968" w:type="dxa"/>
            <w:shd w:val="clear" w:color="auto" w:fill="FFFFFF"/>
            <w:vAlign w:val="center"/>
          </w:tcPr>
          <w:p w14:paraId="0E57327F"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Код профиля</w:t>
            </w:r>
          </w:p>
        </w:tc>
        <w:tc>
          <w:tcPr>
            <w:tcW w:w="4415" w:type="dxa"/>
            <w:shd w:val="clear" w:color="auto" w:fill="FFFFFF"/>
            <w:vAlign w:val="center"/>
          </w:tcPr>
          <w:p w14:paraId="4238EB8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39EC78F6" w14:textId="77777777" w:rsidTr="00CF5EB9">
        <w:trPr>
          <w:cantSplit/>
          <w:trHeight w:val="1539"/>
          <w:jc w:val="center"/>
        </w:trPr>
        <w:tc>
          <w:tcPr>
            <w:tcW w:w="1963" w:type="dxa"/>
            <w:shd w:val="clear" w:color="auto" w:fill="FFFFFF"/>
            <w:vAlign w:val="center"/>
          </w:tcPr>
          <w:p w14:paraId="3EE36B8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lastRenderedPageBreak/>
              <w:t>Профиль</w:t>
            </w:r>
          </w:p>
        </w:tc>
        <w:tc>
          <w:tcPr>
            <w:tcW w:w="2968" w:type="dxa"/>
            <w:shd w:val="clear" w:color="auto" w:fill="FFFFFF"/>
            <w:vAlign w:val="center"/>
          </w:tcPr>
          <w:p w14:paraId="35A01FB0"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профиля</w:t>
            </w:r>
          </w:p>
        </w:tc>
        <w:tc>
          <w:tcPr>
            <w:tcW w:w="4415" w:type="dxa"/>
            <w:shd w:val="clear" w:color="auto" w:fill="FFFFFF"/>
            <w:vAlign w:val="center"/>
          </w:tcPr>
          <w:p w14:paraId="5AEC6506"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В соответствии с приказом Минздравсоцразвития России</w:t>
            </w:r>
            <w:r w:rsidRPr="006353B4">
              <w:rPr>
                <w:rFonts w:eastAsia="Calibri" w:cs="Times New Roman"/>
                <w:color w:val="000000"/>
              </w:rPr>
              <w:br/>
              <w:t>от 17.05.2012 № 555н «Об утверждении номенклатуры коечного фонда по профилям медицинской помощи»</w:t>
            </w:r>
          </w:p>
        </w:tc>
      </w:tr>
      <w:tr w:rsidR="00CF5EB9" w:rsidRPr="006353B4" w14:paraId="658EC40B" w14:textId="77777777" w:rsidTr="00CF5EB9">
        <w:trPr>
          <w:cantSplit/>
          <w:trHeight w:val="1539"/>
          <w:jc w:val="center"/>
        </w:trPr>
        <w:tc>
          <w:tcPr>
            <w:tcW w:w="1963" w:type="dxa"/>
            <w:shd w:val="clear" w:color="auto" w:fill="FFFFFF"/>
            <w:vAlign w:val="center"/>
          </w:tcPr>
          <w:p w14:paraId="3FE950C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Доля з/п и прочих расходов</w:t>
            </w:r>
          </w:p>
        </w:tc>
        <w:tc>
          <w:tcPr>
            <w:tcW w:w="2968" w:type="dxa"/>
            <w:shd w:val="clear" w:color="auto" w:fill="FFFFFF"/>
            <w:vAlign w:val="center"/>
          </w:tcPr>
          <w:p w14:paraId="74CCD33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Доля заработной платы и прочих расходов</w:t>
            </w:r>
            <w:r w:rsidRPr="006353B4">
              <w:rPr>
                <w:rFonts w:ascii="Calibri" w:eastAsia="Calibri" w:hAnsi="Calibri" w:cs="Times New Roman"/>
                <w:sz w:val="22"/>
              </w:rPr>
              <w:t xml:space="preserve"> </w:t>
            </w:r>
            <w:r w:rsidRPr="006353B4">
              <w:rPr>
                <w:rFonts w:eastAsia="Calibri" w:cs="Times New Roman"/>
                <w:color w:val="000000"/>
              </w:rPr>
              <w:t>в структуре стоимости КСГ</w:t>
            </w:r>
          </w:p>
        </w:tc>
        <w:tc>
          <w:tcPr>
            <w:tcW w:w="4415" w:type="dxa"/>
            <w:shd w:val="clear" w:color="auto" w:fill="FFFFFF"/>
            <w:vAlign w:val="center"/>
          </w:tcPr>
          <w:p w14:paraId="70CF8E30"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Установлено приложением 4 к программе государственных гарантий бесплатного оказания гражданам медицинской помощи</w:t>
            </w:r>
          </w:p>
        </w:tc>
      </w:tr>
    </w:tbl>
    <w:p w14:paraId="18C833EB" w14:textId="77777777" w:rsidR="00CF5EB9" w:rsidRPr="006353B4" w:rsidRDefault="00CF5EB9" w:rsidP="00C9680F">
      <w:pPr>
        <w:widowControl w:val="0"/>
        <w:autoSpaceDE w:val="0"/>
        <w:autoSpaceDN w:val="0"/>
        <w:spacing w:line="240" w:lineRule="auto"/>
        <w:jc w:val="center"/>
        <w:rPr>
          <w:rFonts w:eastAsia="Times New Roman" w:cs="Times New Roman"/>
          <w:b/>
          <w:sz w:val="28"/>
          <w:szCs w:val="24"/>
          <w:lang w:eastAsia="ru-RU"/>
        </w:rPr>
      </w:pPr>
    </w:p>
    <w:p w14:paraId="72B2CA31" w14:textId="77777777" w:rsidR="00C9680F" w:rsidRPr="006353B4" w:rsidRDefault="00C9680F" w:rsidP="00C9680F">
      <w:pPr>
        <w:widowControl w:val="0"/>
        <w:autoSpaceDE w:val="0"/>
        <w:autoSpaceDN w:val="0"/>
        <w:spacing w:line="240" w:lineRule="auto"/>
        <w:rPr>
          <w:rFonts w:eastAsia="Times New Roman" w:cs="Times New Roman"/>
          <w:sz w:val="28"/>
          <w:szCs w:val="24"/>
          <w:lang w:eastAsia="ru-RU"/>
        </w:rPr>
      </w:pPr>
    </w:p>
    <w:p w14:paraId="61D2DBA4" w14:textId="2E8CAC75" w:rsidR="00087025" w:rsidRPr="006353B4" w:rsidRDefault="00282F47" w:rsidP="00565E3D">
      <w:pPr>
        <w:pStyle w:val="2"/>
      </w:pPr>
      <w:r w:rsidRPr="006353B4">
        <w:t>1</w:t>
      </w:r>
      <w:r w:rsidR="00087025" w:rsidRPr="006353B4">
        <w:t>.2.</w:t>
      </w:r>
      <w:r w:rsidR="001B7E07" w:rsidRPr="006353B4">
        <w:t xml:space="preserve"> </w:t>
      </w:r>
      <w:r w:rsidR="00087025" w:rsidRPr="006353B4">
        <w:t>Основные справочники</w:t>
      </w:r>
    </w:p>
    <w:p w14:paraId="7141137E" w14:textId="362501E3" w:rsidR="00087025" w:rsidRPr="006353B4" w:rsidRDefault="00087025" w:rsidP="00E43DC9">
      <w:pPr>
        <w:spacing w:line="240" w:lineRule="auto"/>
        <w:rPr>
          <w:rFonts w:eastAsia="Calibri" w:cs="Times New Roman"/>
          <w:sz w:val="28"/>
          <w:szCs w:val="28"/>
        </w:rPr>
      </w:pPr>
      <w:r w:rsidRPr="006353B4">
        <w:rPr>
          <w:rFonts w:eastAsia="Calibri" w:cs="Times New Roman"/>
          <w:sz w:val="28"/>
          <w:szCs w:val="28"/>
        </w:rPr>
        <w:t>Для формирования КСГ используются два основн</w:t>
      </w:r>
      <w:r w:rsidR="00E86B51" w:rsidRPr="006353B4">
        <w:rPr>
          <w:rFonts w:eastAsia="Calibri" w:cs="Times New Roman"/>
          <w:sz w:val="28"/>
          <w:szCs w:val="28"/>
        </w:rPr>
        <w:t xml:space="preserve">ых клинических справочника: МКБ </w:t>
      </w:r>
      <w:r w:rsidRPr="006353B4">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6353B4" w:rsidRDefault="00854986" w:rsidP="00E43DC9">
      <w:pPr>
        <w:spacing w:line="240" w:lineRule="auto"/>
        <w:rPr>
          <w:rFonts w:eastAsia="Calibri" w:cs="Times New Roman"/>
          <w:b/>
          <w:sz w:val="28"/>
          <w:szCs w:val="28"/>
        </w:rPr>
      </w:pPr>
    </w:p>
    <w:p w14:paraId="53C2225C" w14:textId="7FDA6A2D" w:rsidR="00087025" w:rsidRPr="006353B4" w:rsidRDefault="00087025" w:rsidP="00E12433">
      <w:pPr>
        <w:pStyle w:val="3"/>
      </w:pPr>
      <w:r w:rsidRPr="006353B4">
        <w:t xml:space="preserve">Справочник </w:t>
      </w:r>
      <w:r w:rsidR="00E86B51" w:rsidRPr="006353B4">
        <w:t>МКБ 10</w:t>
      </w:r>
    </w:p>
    <w:p w14:paraId="3A8E2527" w14:textId="77777777" w:rsidR="00E63367" w:rsidRPr="006353B4" w:rsidRDefault="00E63367" w:rsidP="00E63367">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7A341238"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3AABF25E"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«МКБ 10»</w:t>
      </w:r>
    </w:p>
    <w:p w14:paraId="717DDC15"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«МКБ 10» файла «Расшифровка групп»):</w:t>
      </w:r>
    </w:p>
    <w:p w14:paraId="04710CF7"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6353B4" w14:paraId="33B28FA7" w14:textId="77777777" w:rsidTr="00587F86">
        <w:trPr>
          <w:cantSplit/>
          <w:trHeight w:val="20"/>
          <w:tblHeader/>
          <w:jc w:val="center"/>
        </w:trPr>
        <w:tc>
          <w:tcPr>
            <w:tcW w:w="2127" w:type="dxa"/>
            <w:shd w:val="clear" w:color="auto" w:fill="FFFFFF" w:themeFill="background1"/>
            <w:noWrap/>
            <w:vAlign w:val="center"/>
            <w:hideMark/>
          </w:tcPr>
          <w:p w14:paraId="000B129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bookmarkStart w:id="2" w:name="_Hlk124876886"/>
            <w:r w:rsidRPr="006353B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3D5AAF6"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Описание</w:t>
            </w:r>
          </w:p>
        </w:tc>
        <w:tc>
          <w:tcPr>
            <w:tcW w:w="2781" w:type="dxa"/>
            <w:shd w:val="clear" w:color="auto" w:fill="FFFFFF" w:themeFill="background1"/>
            <w:noWrap/>
            <w:vAlign w:val="center"/>
            <w:hideMark/>
          </w:tcPr>
          <w:p w14:paraId="770C735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Примечание</w:t>
            </w:r>
          </w:p>
        </w:tc>
      </w:tr>
      <w:tr w:rsidR="00E63367" w:rsidRPr="006353B4" w14:paraId="41BA71EE" w14:textId="77777777" w:rsidTr="00587F86">
        <w:trPr>
          <w:cantSplit/>
          <w:trHeight w:val="20"/>
          <w:jc w:val="center"/>
        </w:trPr>
        <w:tc>
          <w:tcPr>
            <w:tcW w:w="2127" w:type="dxa"/>
            <w:shd w:val="clear" w:color="auto" w:fill="FFFFFF" w:themeFill="background1"/>
            <w:noWrap/>
            <w:vAlign w:val="center"/>
            <w:hideMark/>
          </w:tcPr>
          <w:p w14:paraId="643DBDA0"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по МКБ 10</w:t>
            </w:r>
          </w:p>
        </w:tc>
        <w:tc>
          <w:tcPr>
            <w:tcW w:w="4980" w:type="dxa"/>
            <w:shd w:val="clear" w:color="auto" w:fill="FFFFFF" w:themeFill="background1"/>
            <w:noWrap/>
            <w:vAlign w:val="center"/>
            <w:hideMark/>
          </w:tcPr>
          <w:p w14:paraId="2FA099AA"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F33CFDF"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1C666787" w14:textId="77777777" w:rsidTr="00587F86">
        <w:trPr>
          <w:cantSplit/>
          <w:trHeight w:val="20"/>
          <w:jc w:val="center"/>
        </w:trPr>
        <w:tc>
          <w:tcPr>
            <w:tcW w:w="2127" w:type="dxa"/>
            <w:shd w:val="clear" w:color="auto" w:fill="FFFFFF" w:themeFill="background1"/>
            <w:noWrap/>
            <w:vAlign w:val="center"/>
            <w:hideMark/>
          </w:tcPr>
          <w:p w14:paraId="28B1A216"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Диагноз</w:t>
            </w:r>
          </w:p>
        </w:tc>
        <w:tc>
          <w:tcPr>
            <w:tcW w:w="4980" w:type="dxa"/>
            <w:shd w:val="clear" w:color="auto" w:fill="FFFFFF" w:themeFill="background1"/>
            <w:noWrap/>
            <w:vAlign w:val="center"/>
            <w:hideMark/>
          </w:tcPr>
          <w:p w14:paraId="41A3EBAD"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489522D7"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258F2A80" w14:textId="77777777" w:rsidTr="00587F86">
        <w:trPr>
          <w:cantSplit/>
          <w:trHeight w:val="20"/>
          <w:jc w:val="center"/>
        </w:trPr>
        <w:tc>
          <w:tcPr>
            <w:tcW w:w="2127" w:type="dxa"/>
            <w:shd w:val="clear" w:color="auto" w:fill="FFFFFF" w:themeFill="background1"/>
            <w:noWrap/>
            <w:vAlign w:val="center"/>
            <w:hideMark/>
          </w:tcPr>
          <w:p w14:paraId="1F9E5C3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КСГ</w:t>
            </w:r>
            <w:proofErr w:type="gramStart"/>
            <w:r w:rsidRPr="006353B4">
              <w:rPr>
                <w:rFonts w:eastAsia="Times New Roman" w:cs="Times New Roman"/>
                <w:szCs w:val="24"/>
                <w:lang w:eastAsia="ru-RU"/>
              </w:rPr>
              <w:t>1..</w:t>
            </w:r>
            <w:proofErr w:type="gramEnd"/>
            <w:r w:rsidRPr="006353B4">
              <w:rPr>
                <w:rFonts w:eastAsia="Times New Roman" w:cs="Times New Roman"/>
                <w:szCs w:val="24"/>
                <w:lang w:eastAsia="ru-RU"/>
              </w:rPr>
              <w:t>n</w:t>
            </w:r>
          </w:p>
        </w:tc>
        <w:tc>
          <w:tcPr>
            <w:tcW w:w="4980" w:type="dxa"/>
            <w:shd w:val="clear" w:color="auto" w:fill="FFFFFF" w:themeFill="background1"/>
            <w:noWrap/>
            <w:vAlign w:val="center"/>
            <w:hideMark/>
          </w:tcPr>
          <w:p w14:paraId="19449056"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7661EB5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6D41EFEE" w14:textId="77777777" w:rsidTr="00587F86">
        <w:trPr>
          <w:cantSplit/>
          <w:trHeight w:val="20"/>
          <w:jc w:val="center"/>
        </w:trPr>
        <w:tc>
          <w:tcPr>
            <w:tcW w:w="2127" w:type="dxa"/>
            <w:shd w:val="clear" w:color="auto" w:fill="FFFFFF" w:themeFill="background1"/>
            <w:noWrap/>
            <w:vAlign w:val="center"/>
            <w:hideMark/>
          </w:tcPr>
          <w:p w14:paraId="005E309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3879E9C4"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809DBC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w:t>
            </w:r>
            <w:proofErr w:type="spellStart"/>
            <w:r w:rsidRPr="006353B4">
              <w:rPr>
                <w:rFonts w:eastAsia="Times New Roman" w:cs="Times New Roman"/>
                <w:szCs w:val="24"/>
                <w:lang w:eastAsia="ru-RU"/>
              </w:rPr>
              <w:t>True</w:t>
            </w:r>
            <w:proofErr w:type="spellEnd"/>
            <w:r w:rsidRPr="006353B4">
              <w:rPr>
                <w:rFonts w:eastAsia="Times New Roman" w:cs="Times New Roman"/>
                <w:szCs w:val="24"/>
                <w:lang w:eastAsia="ru-RU"/>
              </w:rPr>
              <w:t>/ИСТИНА» – код диагноза используется в группировке КСГ</w:t>
            </w:r>
          </w:p>
        </w:tc>
      </w:tr>
      <w:bookmarkEnd w:id="2"/>
    </w:tbl>
    <w:p w14:paraId="159E80F7"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7CC62ED0" w14:textId="77777777" w:rsidR="00E63367" w:rsidRPr="006353B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6353B4">
        <w:rPr>
          <w:rFonts w:eastAsia="Times New Roman" w:cs="Times New Roman"/>
          <w:b/>
          <w:i/>
          <w:sz w:val="28"/>
          <w:szCs w:val="24"/>
          <w:lang w:eastAsia="ru-RU"/>
        </w:rPr>
        <w:t>Внимание:</w:t>
      </w:r>
      <w:r w:rsidRPr="006353B4">
        <w:rPr>
          <w:rFonts w:eastAsia="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6353B4" w:rsidRDefault="00087025" w:rsidP="00E12433">
      <w:pPr>
        <w:pStyle w:val="3"/>
      </w:pPr>
      <w:r w:rsidRPr="006353B4">
        <w:t>Справочник Номенклатуры</w:t>
      </w:r>
    </w:p>
    <w:p w14:paraId="6BEB180E" w14:textId="77777777" w:rsidR="00E63367" w:rsidRPr="006353B4" w:rsidRDefault="00E63367" w:rsidP="00E63367">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В файле MS Excel «Расшифровка групп» на листе «Номенклатура» </w:t>
      </w:r>
      <w:r w:rsidRPr="006353B4">
        <w:rPr>
          <w:rFonts w:eastAsia="Times New Roman" w:cs="Times New Roman"/>
          <w:sz w:val="28"/>
          <w:szCs w:val="24"/>
          <w:lang w:eastAsia="ru-RU"/>
        </w:rPr>
        <w:lastRenderedPageBreak/>
        <w:t xml:space="preserve">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506BAA9"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5E33BCAF"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«Номенклатура»</w:t>
      </w:r>
    </w:p>
    <w:p w14:paraId="01DA76DF"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«Номенклатура» файла «Расшифровка групп»):</w:t>
      </w:r>
    </w:p>
    <w:p w14:paraId="350EEEB4"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5231"/>
        <w:gridCol w:w="2685"/>
      </w:tblGrid>
      <w:tr w:rsidR="00E63367" w:rsidRPr="006353B4" w14:paraId="7A1CEC49" w14:textId="77777777" w:rsidTr="00587F86">
        <w:trPr>
          <w:cantSplit/>
          <w:trHeight w:val="20"/>
          <w:jc w:val="center"/>
        </w:trPr>
        <w:tc>
          <w:tcPr>
            <w:tcW w:w="1715" w:type="dxa"/>
            <w:shd w:val="clear" w:color="auto" w:fill="FFFFFF" w:themeFill="background1"/>
            <w:noWrap/>
            <w:vAlign w:val="center"/>
            <w:hideMark/>
          </w:tcPr>
          <w:p w14:paraId="18E830E2"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1EA80F24"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Описание</w:t>
            </w:r>
          </w:p>
        </w:tc>
        <w:tc>
          <w:tcPr>
            <w:tcW w:w="2835" w:type="dxa"/>
            <w:shd w:val="clear" w:color="auto" w:fill="FFFFFF" w:themeFill="background1"/>
            <w:vAlign w:val="center"/>
            <w:hideMark/>
          </w:tcPr>
          <w:p w14:paraId="3059A50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Примечание</w:t>
            </w:r>
          </w:p>
        </w:tc>
      </w:tr>
      <w:tr w:rsidR="00E63367" w:rsidRPr="006353B4" w14:paraId="6159B58B" w14:textId="77777777" w:rsidTr="00587F86">
        <w:trPr>
          <w:cantSplit/>
          <w:trHeight w:val="20"/>
          <w:jc w:val="center"/>
        </w:trPr>
        <w:tc>
          <w:tcPr>
            <w:tcW w:w="1715" w:type="dxa"/>
            <w:shd w:val="clear" w:color="auto" w:fill="FFFFFF" w:themeFill="background1"/>
            <w:noWrap/>
            <w:vAlign w:val="center"/>
            <w:hideMark/>
          </w:tcPr>
          <w:p w14:paraId="42A1983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услуги</w:t>
            </w:r>
          </w:p>
        </w:tc>
        <w:tc>
          <w:tcPr>
            <w:tcW w:w="5231" w:type="dxa"/>
            <w:shd w:val="clear" w:color="auto" w:fill="FFFFFF" w:themeFill="background1"/>
            <w:noWrap/>
            <w:vAlign w:val="center"/>
            <w:hideMark/>
          </w:tcPr>
          <w:p w14:paraId="4C586A63"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76F648F4"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5A9A6B02" w14:textId="77777777" w:rsidTr="00587F86">
        <w:trPr>
          <w:cantSplit/>
          <w:trHeight w:val="20"/>
          <w:jc w:val="center"/>
        </w:trPr>
        <w:tc>
          <w:tcPr>
            <w:tcW w:w="1715" w:type="dxa"/>
            <w:shd w:val="clear" w:color="auto" w:fill="FFFFFF" w:themeFill="background1"/>
            <w:noWrap/>
            <w:vAlign w:val="center"/>
            <w:hideMark/>
          </w:tcPr>
          <w:p w14:paraId="49968DE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2FCED326"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C8738CA"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61A431D4" w14:textId="77777777" w:rsidTr="00587F86">
        <w:trPr>
          <w:cantSplit/>
          <w:trHeight w:val="20"/>
          <w:jc w:val="center"/>
        </w:trPr>
        <w:tc>
          <w:tcPr>
            <w:tcW w:w="1715" w:type="dxa"/>
            <w:shd w:val="clear" w:color="auto" w:fill="FFFFFF" w:themeFill="background1"/>
            <w:noWrap/>
            <w:vAlign w:val="center"/>
            <w:hideMark/>
          </w:tcPr>
          <w:p w14:paraId="71080C75"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КСГ</w:t>
            </w:r>
            <w:proofErr w:type="gramStart"/>
            <w:r w:rsidRPr="006353B4">
              <w:rPr>
                <w:rFonts w:eastAsia="Times New Roman" w:cs="Times New Roman"/>
                <w:szCs w:val="24"/>
                <w:lang w:eastAsia="ru-RU"/>
              </w:rPr>
              <w:t>1..</w:t>
            </w:r>
            <w:proofErr w:type="gramEnd"/>
            <w:r w:rsidRPr="006353B4">
              <w:rPr>
                <w:rFonts w:eastAsia="Times New Roman" w:cs="Times New Roman"/>
                <w:szCs w:val="24"/>
                <w:lang w:eastAsia="ru-RU"/>
              </w:rPr>
              <w:t>n</w:t>
            </w:r>
          </w:p>
        </w:tc>
        <w:tc>
          <w:tcPr>
            <w:tcW w:w="5231" w:type="dxa"/>
            <w:shd w:val="clear" w:color="auto" w:fill="FFFFFF" w:themeFill="background1"/>
            <w:noWrap/>
            <w:vAlign w:val="center"/>
            <w:hideMark/>
          </w:tcPr>
          <w:p w14:paraId="5CD2D173"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EBA06D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253F0C0A" w14:textId="77777777" w:rsidTr="00587F86">
        <w:trPr>
          <w:cantSplit/>
          <w:trHeight w:val="20"/>
          <w:jc w:val="center"/>
        </w:trPr>
        <w:tc>
          <w:tcPr>
            <w:tcW w:w="1715" w:type="dxa"/>
            <w:shd w:val="clear" w:color="auto" w:fill="FFFFFF" w:themeFill="background1"/>
            <w:noWrap/>
            <w:vAlign w:val="center"/>
            <w:hideMark/>
          </w:tcPr>
          <w:p w14:paraId="73186ACE"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0AC6440B"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732D205A"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w:t>
            </w:r>
            <w:proofErr w:type="spellStart"/>
            <w:r w:rsidRPr="006353B4">
              <w:rPr>
                <w:rFonts w:eastAsia="Times New Roman" w:cs="Times New Roman"/>
                <w:szCs w:val="24"/>
                <w:lang w:eastAsia="ru-RU"/>
              </w:rPr>
              <w:t>True</w:t>
            </w:r>
            <w:proofErr w:type="spellEnd"/>
            <w:r w:rsidRPr="006353B4">
              <w:rPr>
                <w:rFonts w:eastAsia="Times New Roman" w:cs="Times New Roman"/>
                <w:szCs w:val="24"/>
                <w:lang w:eastAsia="ru-RU"/>
              </w:rPr>
              <w:t>/ИСТИНА» – код услуги используется в группировке КСГ</w:t>
            </w:r>
          </w:p>
        </w:tc>
      </w:tr>
    </w:tbl>
    <w:p w14:paraId="5C708ED9" w14:textId="5398465A" w:rsidR="00D837BD" w:rsidRPr="00D837BD" w:rsidRDefault="00D837BD" w:rsidP="0089154A">
      <w:pPr>
        <w:widowControl w:val="0"/>
        <w:autoSpaceDE w:val="0"/>
        <w:autoSpaceDN w:val="0"/>
        <w:spacing w:line="240" w:lineRule="auto"/>
        <w:ind w:firstLine="0"/>
        <w:rPr>
          <w:rFonts w:eastAsia="Calibri" w:cs="Times New Roman"/>
          <w:color w:val="000000"/>
          <w:sz w:val="28"/>
        </w:rPr>
      </w:pPr>
    </w:p>
    <w:p w14:paraId="5A7B867C" w14:textId="11C88CC0" w:rsidR="00E63367" w:rsidRPr="00496BDA" w:rsidRDefault="00E63367" w:rsidP="00D837BD">
      <w:pPr>
        <w:pStyle w:val="2"/>
        <w:rPr>
          <w:rFonts w:eastAsia="Times New Roman"/>
          <w:szCs w:val="24"/>
          <w:highlight w:val="yellow"/>
          <w:lang w:eastAsia="ru-RU"/>
        </w:rPr>
      </w:pPr>
    </w:p>
    <w:p w14:paraId="2918230C" w14:textId="2617FD68" w:rsidR="001F5637" w:rsidRPr="000B73CA" w:rsidRDefault="001F5637" w:rsidP="001F5637">
      <w:pPr>
        <w:widowControl w:val="0"/>
        <w:autoSpaceDE w:val="0"/>
        <w:autoSpaceDN w:val="0"/>
        <w:spacing w:line="240" w:lineRule="auto"/>
        <w:ind w:firstLine="567"/>
        <w:rPr>
          <w:rFonts w:eastAsia="Calibri" w:cs="Times New Roman"/>
          <w:b/>
          <w:color w:val="000000"/>
          <w:sz w:val="28"/>
        </w:rPr>
      </w:pPr>
      <w:r w:rsidRPr="000B73CA">
        <w:rPr>
          <w:rFonts w:eastAsia="Calibri" w:cs="Times New Roman"/>
          <w:b/>
          <w:color w:val="000000"/>
          <w:sz w:val="28"/>
        </w:rPr>
        <w:t>1.</w:t>
      </w:r>
      <w:r w:rsidR="0089154A">
        <w:rPr>
          <w:rFonts w:eastAsia="Calibri" w:cs="Times New Roman"/>
          <w:b/>
          <w:color w:val="000000"/>
          <w:sz w:val="28"/>
        </w:rPr>
        <w:t>3</w:t>
      </w:r>
      <w:r w:rsidRPr="000B73CA">
        <w:rPr>
          <w:rFonts w:eastAsia="Calibri" w:cs="Times New Roman"/>
          <w:b/>
          <w:color w:val="000000"/>
          <w:sz w:val="28"/>
        </w:rPr>
        <w:t>. Справочник схем лекарственной терапии для онкологии</w:t>
      </w:r>
    </w:p>
    <w:p w14:paraId="1E053BEF"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49D8F89F"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файле MS Excel «Расшифровка групп» на листе ««Онкология, схемы ЛТ»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относится случай госпитализации с применением данной схемы.</w:t>
      </w:r>
    </w:p>
    <w:p w14:paraId="23C6B97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таблице приведен перечень элементов и описание состава справочника «Онкология, схемы ЛТ»:</w:t>
      </w:r>
    </w:p>
    <w:p w14:paraId="19C5CB92"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541F6280"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sz w:val="28"/>
        </w:rPr>
      </w:pPr>
      <w:r w:rsidRPr="000B73CA">
        <w:rPr>
          <w:rFonts w:eastAsia="Calibri" w:cs="Times New Roman"/>
          <w:b/>
          <w:color w:val="000000"/>
          <w:sz w:val="28"/>
        </w:rPr>
        <w:t>Таблица – Структура справочника «Онкология, схемы ЛТ» (лист «Онкология, схемы ЛТ» файла «Расшифровка групп»)</w:t>
      </w:r>
    </w:p>
    <w:p w14:paraId="5312A6C2"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1F5637" w:rsidRPr="000B73CA" w14:paraId="12878F08" w14:textId="77777777" w:rsidTr="00F617E4">
        <w:trPr>
          <w:trHeight w:val="555"/>
          <w:tblHeader/>
          <w:jc w:val="center"/>
        </w:trPr>
        <w:tc>
          <w:tcPr>
            <w:tcW w:w="832" w:type="dxa"/>
            <w:vAlign w:val="center"/>
          </w:tcPr>
          <w:p w14:paraId="0D944DA7"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 п\п</w:t>
            </w:r>
          </w:p>
        </w:tc>
        <w:tc>
          <w:tcPr>
            <w:tcW w:w="2939" w:type="dxa"/>
            <w:shd w:val="clear" w:color="auto" w:fill="auto"/>
            <w:vAlign w:val="center"/>
            <w:hideMark/>
          </w:tcPr>
          <w:p w14:paraId="0D73A5BC"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Наименование столбца</w:t>
            </w:r>
          </w:p>
        </w:tc>
        <w:tc>
          <w:tcPr>
            <w:tcW w:w="3731" w:type="dxa"/>
            <w:shd w:val="clear" w:color="auto" w:fill="auto"/>
            <w:vAlign w:val="center"/>
            <w:hideMark/>
          </w:tcPr>
          <w:p w14:paraId="28A9DB44"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Описание</w:t>
            </w:r>
          </w:p>
        </w:tc>
        <w:tc>
          <w:tcPr>
            <w:tcW w:w="1976" w:type="dxa"/>
            <w:shd w:val="clear" w:color="auto" w:fill="auto"/>
            <w:vAlign w:val="center"/>
            <w:hideMark/>
          </w:tcPr>
          <w:p w14:paraId="174D7B80"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Примечание</w:t>
            </w:r>
          </w:p>
        </w:tc>
      </w:tr>
      <w:tr w:rsidR="001F5637" w:rsidRPr="000B73CA" w14:paraId="2B2462ED" w14:textId="77777777" w:rsidTr="00F617E4">
        <w:trPr>
          <w:trHeight w:val="288"/>
          <w:jc w:val="center"/>
        </w:trPr>
        <w:tc>
          <w:tcPr>
            <w:tcW w:w="832" w:type="dxa"/>
            <w:vAlign w:val="center"/>
          </w:tcPr>
          <w:p w14:paraId="7586DBDA"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1</w:t>
            </w:r>
          </w:p>
        </w:tc>
        <w:tc>
          <w:tcPr>
            <w:tcW w:w="2939" w:type="dxa"/>
            <w:shd w:val="clear" w:color="auto" w:fill="auto"/>
            <w:vAlign w:val="center"/>
            <w:hideMark/>
          </w:tcPr>
          <w:p w14:paraId="51AD3201"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Код схемы</w:t>
            </w:r>
          </w:p>
        </w:tc>
        <w:tc>
          <w:tcPr>
            <w:tcW w:w="3731" w:type="dxa"/>
            <w:shd w:val="clear" w:color="auto" w:fill="auto"/>
            <w:vAlign w:val="center"/>
            <w:hideMark/>
          </w:tcPr>
          <w:p w14:paraId="7C643B48"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Код схемы лекарственной терапии</w:t>
            </w:r>
          </w:p>
        </w:tc>
        <w:tc>
          <w:tcPr>
            <w:tcW w:w="1976" w:type="dxa"/>
            <w:shd w:val="clear" w:color="auto" w:fill="auto"/>
            <w:vAlign w:val="center"/>
            <w:hideMark/>
          </w:tcPr>
          <w:p w14:paraId="2C434114"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Значения sh0001-sh9003</w:t>
            </w:r>
          </w:p>
        </w:tc>
      </w:tr>
      <w:tr w:rsidR="001F5637" w:rsidRPr="000B73CA" w14:paraId="4FF03807" w14:textId="77777777" w:rsidTr="00F617E4">
        <w:trPr>
          <w:trHeight w:val="288"/>
          <w:jc w:val="center"/>
        </w:trPr>
        <w:tc>
          <w:tcPr>
            <w:tcW w:w="832" w:type="dxa"/>
            <w:vAlign w:val="center"/>
          </w:tcPr>
          <w:p w14:paraId="2DF3DC9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2</w:t>
            </w:r>
          </w:p>
        </w:tc>
        <w:tc>
          <w:tcPr>
            <w:tcW w:w="2939" w:type="dxa"/>
            <w:shd w:val="clear" w:color="auto" w:fill="auto"/>
            <w:vAlign w:val="center"/>
            <w:hideMark/>
          </w:tcPr>
          <w:p w14:paraId="7F62530F"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МНН лекарственных препаратов</w:t>
            </w:r>
          </w:p>
        </w:tc>
        <w:tc>
          <w:tcPr>
            <w:tcW w:w="3731" w:type="dxa"/>
            <w:shd w:val="clear" w:color="auto" w:fill="auto"/>
            <w:vAlign w:val="center"/>
            <w:hideMark/>
          </w:tcPr>
          <w:p w14:paraId="7A196E3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3CA6394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2CC89E3F" w14:textId="77777777" w:rsidTr="00F617E4">
        <w:trPr>
          <w:trHeight w:val="576"/>
          <w:jc w:val="center"/>
        </w:trPr>
        <w:tc>
          <w:tcPr>
            <w:tcW w:w="832" w:type="dxa"/>
            <w:vAlign w:val="center"/>
          </w:tcPr>
          <w:p w14:paraId="4DA23936"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3</w:t>
            </w:r>
          </w:p>
        </w:tc>
        <w:tc>
          <w:tcPr>
            <w:tcW w:w="2939" w:type="dxa"/>
            <w:shd w:val="clear" w:color="auto" w:fill="auto"/>
            <w:vAlign w:val="center"/>
            <w:hideMark/>
          </w:tcPr>
          <w:p w14:paraId="6379B032"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Наименование и описание схемы</w:t>
            </w:r>
          </w:p>
        </w:tc>
        <w:tc>
          <w:tcPr>
            <w:tcW w:w="3731" w:type="dxa"/>
            <w:shd w:val="clear" w:color="auto" w:fill="auto"/>
            <w:vAlign w:val="center"/>
            <w:hideMark/>
          </w:tcPr>
          <w:p w14:paraId="4E69575D"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3A496586"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0AD8DDE1" w14:textId="77777777" w:rsidTr="00F617E4">
        <w:trPr>
          <w:trHeight w:val="576"/>
          <w:jc w:val="center"/>
        </w:trPr>
        <w:tc>
          <w:tcPr>
            <w:tcW w:w="832" w:type="dxa"/>
            <w:vAlign w:val="center"/>
          </w:tcPr>
          <w:p w14:paraId="276BA530"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lastRenderedPageBreak/>
              <w:t>4</w:t>
            </w:r>
          </w:p>
        </w:tc>
        <w:tc>
          <w:tcPr>
            <w:tcW w:w="2939" w:type="dxa"/>
            <w:shd w:val="clear" w:color="auto" w:fill="auto"/>
            <w:vAlign w:val="center"/>
            <w:hideMark/>
          </w:tcPr>
          <w:p w14:paraId="67ACF528"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Количество дней введения в тарифе</w:t>
            </w:r>
          </w:p>
        </w:tc>
        <w:tc>
          <w:tcPr>
            <w:tcW w:w="3731" w:type="dxa"/>
            <w:shd w:val="clear" w:color="auto" w:fill="auto"/>
            <w:vAlign w:val="center"/>
            <w:hideMark/>
          </w:tcPr>
          <w:p w14:paraId="7145EDC0"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22BEC002"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6AB39418" w14:textId="77777777" w:rsidTr="00F617E4">
        <w:trPr>
          <w:trHeight w:val="944"/>
          <w:jc w:val="center"/>
        </w:trPr>
        <w:tc>
          <w:tcPr>
            <w:tcW w:w="832" w:type="dxa"/>
            <w:vAlign w:val="center"/>
          </w:tcPr>
          <w:p w14:paraId="3CC4A95A"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5</w:t>
            </w:r>
          </w:p>
        </w:tc>
        <w:tc>
          <w:tcPr>
            <w:tcW w:w="2939" w:type="dxa"/>
            <w:shd w:val="clear" w:color="auto" w:fill="auto"/>
            <w:vAlign w:val="center"/>
          </w:tcPr>
          <w:p w14:paraId="5FA1A66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КСГ</w:t>
            </w:r>
          </w:p>
        </w:tc>
        <w:tc>
          <w:tcPr>
            <w:tcW w:w="3731" w:type="dxa"/>
            <w:shd w:val="clear" w:color="auto" w:fill="auto"/>
            <w:vAlign w:val="center"/>
          </w:tcPr>
          <w:p w14:paraId="5779ACE9"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71EB4B45"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098AD957" w14:textId="77777777" w:rsidTr="00F617E4">
        <w:trPr>
          <w:trHeight w:val="576"/>
          <w:jc w:val="center"/>
        </w:trPr>
        <w:tc>
          <w:tcPr>
            <w:tcW w:w="832" w:type="dxa"/>
            <w:vAlign w:val="center"/>
          </w:tcPr>
          <w:p w14:paraId="06454AA4"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6</w:t>
            </w:r>
          </w:p>
        </w:tc>
        <w:tc>
          <w:tcPr>
            <w:tcW w:w="2939" w:type="dxa"/>
            <w:shd w:val="clear" w:color="auto" w:fill="auto"/>
            <w:vAlign w:val="center"/>
            <w:hideMark/>
          </w:tcPr>
          <w:p w14:paraId="2B4D3AF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Использовано в КСГ</w:t>
            </w:r>
          </w:p>
        </w:tc>
        <w:tc>
          <w:tcPr>
            <w:tcW w:w="3731" w:type="dxa"/>
            <w:shd w:val="clear" w:color="auto" w:fill="auto"/>
            <w:vAlign w:val="center"/>
            <w:hideMark/>
          </w:tcPr>
          <w:p w14:paraId="4CDBD0D9"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27E7FABC"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w:t>
            </w:r>
            <w:proofErr w:type="spellStart"/>
            <w:r w:rsidRPr="000B73CA">
              <w:rPr>
                <w:rFonts w:eastAsia="Calibri" w:cs="Times New Roman"/>
                <w:color w:val="000000"/>
              </w:rPr>
              <w:t>True</w:t>
            </w:r>
            <w:proofErr w:type="spellEnd"/>
            <w:r w:rsidRPr="000B73CA">
              <w:rPr>
                <w:rFonts w:eastAsia="Calibri" w:cs="Times New Roman"/>
                <w:color w:val="000000"/>
              </w:rPr>
              <w:t>/ИСТИНА» – код услуги используется в группировке КСГ</w:t>
            </w:r>
          </w:p>
        </w:tc>
      </w:tr>
    </w:tbl>
    <w:p w14:paraId="2EC08652"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2AEDB59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первом столбце</w:t>
      </w:r>
      <w:r w:rsidRPr="000B73CA">
        <w:rPr>
          <w:rFonts w:eastAsia="Calibri" w:cs="Times New Roman"/>
          <w:color w:val="000000"/>
          <w:sz w:val="28"/>
        </w:rPr>
        <w:t xml:space="preserve"> справочника приведен код схемы лекарственной терапии, который используется в </w:t>
      </w:r>
      <w:proofErr w:type="spellStart"/>
      <w:r w:rsidRPr="000B73CA">
        <w:rPr>
          <w:rFonts w:eastAsia="Calibri" w:cs="Times New Roman"/>
          <w:color w:val="000000"/>
          <w:sz w:val="28"/>
        </w:rPr>
        <w:t>группировщике</w:t>
      </w:r>
      <w:proofErr w:type="spellEnd"/>
      <w:r w:rsidRPr="000B73CA">
        <w:rPr>
          <w:rFonts w:eastAsia="Calibri" w:cs="Times New Roman"/>
          <w:color w:val="000000"/>
          <w:sz w:val="28"/>
        </w:rPr>
        <w:t xml:space="preserve"> для отнесения случаев лечения с применением данной схемы к конкретным КСГ. Перечень схем лекарственной терапии, включенных в </w:t>
      </w:r>
      <w:proofErr w:type="spellStart"/>
      <w:r w:rsidRPr="000B73CA">
        <w:rPr>
          <w:rFonts w:eastAsia="Calibri" w:cs="Times New Roman"/>
          <w:color w:val="000000"/>
          <w:sz w:val="28"/>
        </w:rPr>
        <w:t>группировщик</w:t>
      </w:r>
      <w:proofErr w:type="spellEnd"/>
      <w:r w:rsidRPr="000B73CA">
        <w:rPr>
          <w:rFonts w:eastAsia="Calibri" w:cs="Times New Roman"/>
          <w:color w:val="000000"/>
          <w:sz w:val="28"/>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14:paraId="7C5CCF8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Во </w:t>
      </w:r>
      <w:r w:rsidRPr="000B73CA">
        <w:rPr>
          <w:rFonts w:eastAsia="Calibri" w:cs="Times New Roman"/>
          <w:b/>
          <w:color w:val="000000"/>
          <w:sz w:val="28"/>
        </w:rPr>
        <w:t>втором столбце</w:t>
      </w:r>
      <w:r w:rsidRPr="000B73CA">
        <w:rPr>
          <w:rFonts w:eastAsia="Calibri" w:cs="Times New Roman"/>
          <w:color w:val="000000"/>
          <w:sz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0B73CA">
        <w:rPr>
          <w:rFonts w:eastAsia="Calibri" w:cs="Times New Roman"/>
          <w:color w:val="000000"/>
          <w:sz w:val="28"/>
        </w:rPr>
        <w:t>монотерапию</w:t>
      </w:r>
      <w:proofErr w:type="spellEnd"/>
      <w:r w:rsidRPr="000B73CA">
        <w:rPr>
          <w:rFonts w:eastAsia="Calibri" w:cs="Times New Roman"/>
          <w:color w:val="000000"/>
          <w:sz w:val="28"/>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0F924E2E"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p>
    <w:p w14:paraId="7ACDEFFB"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Например:</w:t>
      </w:r>
    </w:p>
    <w:p w14:paraId="497C7601"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sh0001 «</w:t>
      </w:r>
      <w:proofErr w:type="spellStart"/>
      <w:r w:rsidRPr="000B73CA">
        <w:rPr>
          <w:rFonts w:eastAsia="Calibri" w:cs="Times New Roman"/>
          <w:i/>
          <w:color w:val="000000"/>
          <w:sz w:val="28"/>
        </w:rPr>
        <w:t>Абиратерон</w:t>
      </w:r>
      <w:proofErr w:type="spellEnd"/>
      <w:r w:rsidRPr="000B73CA">
        <w:rPr>
          <w:rFonts w:eastAsia="Calibri" w:cs="Times New Roman"/>
          <w:i/>
          <w:color w:val="000000"/>
          <w:sz w:val="28"/>
        </w:rPr>
        <w:t>» – подразумевает применение одного препарата (</w:t>
      </w:r>
      <w:proofErr w:type="spellStart"/>
      <w:r w:rsidRPr="000B73CA">
        <w:rPr>
          <w:rFonts w:eastAsia="Calibri" w:cs="Times New Roman"/>
          <w:i/>
          <w:color w:val="000000"/>
          <w:sz w:val="28"/>
        </w:rPr>
        <w:t>монотерапия</w:t>
      </w:r>
      <w:proofErr w:type="spellEnd"/>
      <w:r w:rsidRPr="000B73CA">
        <w:rPr>
          <w:rFonts w:eastAsia="Calibri" w:cs="Times New Roman"/>
          <w:i/>
          <w:color w:val="000000"/>
          <w:sz w:val="28"/>
        </w:rPr>
        <w:t>);</w:t>
      </w:r>
    </w:p>
    <w:p w14:paraId="46C7EE1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sh0179 «</w:t>
      </w:r>
      <w:proofErr w:type="spellStart"/>
      <w:r w:rsidRPr="000B73CA">
        <w:rPr>
          <w:rFonts w:eastAsia="Calibri" w:cs="Times New Roman"/>
          <w:i/>
          <w:color w:val="000000"/>
          <w:sz w:val="28"/>
        </w:rPr>
        <w:t>Трастузумаб</w:t>
      </w:r>
      <w:proofErr w:type="spellEnd"/>
      <w:r w:rsidRPr="000B73CA">
        <w:rPr>
          <w:rFonts w:eastAsia="Calibri" w:cs="Times New Roman"/>
          <w:i/>
          <w:color w:val="000000"/>
          <w:sz w:val="28"/>
        </w:rPr>
        <w:t>» – подразумевает применение одного препарата (</w:t>
      </w:r>
      <w:proofErr w:type="spellStart"/>
      <w:r w:rsidRPr="000B73CA">
        <w:rPr>
          <w:rFonts w:eastAsia="Calibri" w:cs="Times New Roman"/>
          <w:i/>
          <w:color w:val="000000"/>
          <w:sz w:val="28"/>
        </w:rPr>
        <w:t>монотерапия</w:t>
      </w:r>
      <w:proofErr w:type="spellEnd"/>
      <w:r w:rsidRPr="000B73CA">
        <w:rPr>
          <w:rFonts w:eastAsia="Calibri" w:cs="Times New Roman"/>
          <w:i/>
          <w:color w:val="000000"/>
          <w:sz w:val="28"/>
        </w:rPr>
        <w:t>);</w:t>
      </w:r>
    </w:p>
    <w:p w14:paraId="7F05A724"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 схема sh0130 «Кальция </w:t>
      </w:r>
      <w:proofErr w:type="spellStart"/>
      <w:r w:rsidRPr="000B73CA">
        <w:rPr>
          <w:rFonts w:eastAsia="Calibri" w:cs="Times New Roman"/>
          <w:i/>
          <w:color w:val="000000"/>
          <w:sz w:val="28"/>
        </w:rPr>
        <w:t>фолинат</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оксалиплатин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фторурацил</w:t>
      </w:r>
      <w:proofErr w:type="spellEnd"/>
      <w:r w:rsidRPr="000B73CA">
        <w:rPr>
          <w:rFonts w:eastAsia="Calibri" w:cs="Times New Roman"/>
          <w:i/>
          <w:color w:val="000000"/>
          <w:sz w:val="28"/>
        </w:rPr>
        <w:t>» – подразумевает комбинированную терапию (препаратами, входящими в состав схемы FOLFOX 4);</w:t>
      </w:r>
    </w:p>
    <w:p w14:paraId="16EA188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sh0144 «</w:t>
      </w:r>
      <w:proofErr w:type="spellStart"/>
      <w:r w:rsidRPr="000B73CA">
        <w:rPr>
          <w:rFonts w:eastAsia="Calibri" w:cs="Times New Roman"/>
          <w:i/>
          <w:color w:val="000000"/>
          <w:sz w:val="28"/>
        </w:rPr>
        <w:t>Карбоплатин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паклитаксел</w:t>
      </w:r>
      <w:proofErr w:type="spellEnd"/>
      <w:r w:rsidRPr="000B73CA">
        <w:rPr>
          <w:rFonts w:eastAsia="Calibri" w:cs="Times New Roman"/>
          <w:i/>
          <w:color w:val="000000"/>
          <w:sz w:val="28"/>
        </w:rPr>
        <w:t>» – подразумевает комбинированную терапию препаратами, входящими в состав схемы, не имеющей общепринятой аббревиатуры.</w:t>
      </w:r>
    </w:p>
    <w:p w14:paraId="2DBB9DAE"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Также через «+» приведены препараты, не входящие в состав одной схемы лекарственной терапии, но применяющиеся одновременно. </w:t>
      </w:r>
    </w:p>
    <w:p w14:paraId="119CDD40"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p>
    <w:p w14:paraId="49E0AD33"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Например:</w:t>
      </w:r>
    </w:p>
    <w:p w14:paraId="4B616C4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sh0002: «</w:t>
      </w:r>
      <w:proofErr w:type="spellStart"/>
      <w:r w:rsidRPr="000B73CA">
        <w:rPr>
          <w:rFonts w:eastAsia="Calibri" w:cs="Times New Roman"/>
          <w:i/>
          <w:color w:val="000000"/>
          <w:sz w:val="28"/>
        </w:rPr>
        <w:t>Абиратерон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бусерелин</w:t>
      </w:r>
      <w:proofErr w:type="spellEnd"/>
      <w:r w:rsidRPr="000B73CA">
        <w:rPr>
          <w:rFonts w:eastAsia="Calibri" w:cs="Times New Roman"/>
          <w:i/>
          <w:color w:val="000000"/>
          <w:sz w:val="28"/>
        </w:rPr>
        <w:t>»;</w:t>
      </w:r>
    </w:p>
    <w:p w14:paraId="73837EBC"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sh0169: «</w:t>
      </w:r>
      <w:proofErr w:type="spellStart"/>
      <w:r w:rsidRPr="000B73CA">
        <w:rPr>
          <w:rFonts w:eastAsia="Calibri" w:cs="Times New Roman"/>
          <w:i/>
          <w:color w:val="000000"/>
          <w:sz w:val="28"/>
        </w:rPr>
        <w:t>Бусерелин</w:t>
      </w:r>
      <w:proofErr w:type="spellEnd"/>
      <w:r w:rsidRPr="000B73CA">
        <w:rPr>
          <w:rFonts w:eastAsia="Calibri" w:cs="Times New Roman"/>
          <w:i/>
          <w:color w:val="000000"/>
          <w:sz w:val="28"/>
        </w:rPr>
        <w:t xml:space="preserve"> + тамоксифен».</w:t>
      </w:r>
    </w:p>
    <w:p w14:paraId="16A1F32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третьем столбце</w:t>
      </w:r>
      <w:r w:rsidRPr="000B73CA">
        <w:rPr>
          <w:rFonts w:eastAsia="Calibri" w:cs="Times New Roman"/>
          <w:color w:val="000000"/>
          <w:sz w:val="28"/>
        </w:rPr>
        <w:t xml:space="preserve"> приведено краткое описание схемы. </w:t>
      </w:r>
    </w:p>
    <w:p w14:paraId="5DFAC902"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целях настоящих Рекомендаций под циклом химиотерапии понимается </w:t>
      </w:r>
      <w:r w:rsidRPr="000B73CA">
        <w:rPr>
          <w:rFonts w:eastAsia="Calibri" w:cs="Times New Roman"/>
          <w:color w:val="000000"/>
          <w:sz w:val="28"/>
        </w:rPr>
        <w:lastRenderedPageBreak/>
        <w:t>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78FE2C63"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49F9C9E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0EC45B99"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w:t>
      </w:r>
      <w:proofErr w:type="spellStart"/>
      <w:r w:rsidRPr="000B73CA">
        <w:rPr>
          <w:rFonts w:eastAsia="Calibri" w:cs="Times New Roman"/>
          <w:color w:val="000000"/>
          <w:sz w:val="28"/>
        </w:rPr>
        <w:t>группировщике</w:t>
      </w:r>
      <w:proofErr w:type="spellEnd"/>
      <w:r w:rsidRPr="000B73CA">
        <w:rPr>
          <w:rFonts w:eastAsia="Calibri" w:cs="Times New Roman"/>
          <w:color w:val="000000"/>
          <w:sz w:val="28"/>
        </w:rPr>
        <w:t>, при соблюдении следующих условий, отраженных в первичной медицинской документации:</w:t>
      </w:r>
    </w:p>
    <w:p w14:paraId="1DFAAF89"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352CE20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15E7F66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7EE53278"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Также в описание включено принятое сокращенное название схемы - при наличии. </w:t>
      </w:r>
    </w:p>
    <w:p w14:paraId="39CE305D"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3622228C"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sh0018</w:t>
      </w:r>
    </w:p>
    <w:p w14:paraId="569428A1"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Наименование схемы: «</w:t>
      </w:r>
      <w:proofErr w:type="spellStart"/>
      <w:r w:rsidRPr="000B73CA">
        <w:rPr>
          <w:rFonts w:eastAsia="Calibri" w:cs="Times New Roman"/>
          <w:i/>
          <w:color w:val="000000"/>
          <w:sz w:val="28"/>
        </w:rPr>
        <w:t>Блеомицин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цисплатин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этопозид</w:t>
      </w:r>
      <w:proofErr w:type="spellEnd"/>
      <w:r w:rsidRPr="000B73CA">
        <w:rPr>
          <w:rFonts w:eastAsia="Calibri" w:cs="Times New Roman"/>
          <w:i/>
          <w:color w:val="000000"/>
          <w:sz w:val="28"/>
        </w:rPr>
        <w:t xml:space="preserve">». </w:t>
      </w:r>
    </w:p>
    <w:p w14:paraId="0CE7852E"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Описание схемы: «ВЕР: </w:t>
      </w:r>
      <w:proofErr w:type="spellStart"/>
      <w:r w:rsidRPr="000B73CA">
        <w:rPr>
          <w:rFonts w:eastAsia="Calibri" w:cs="Times New Roman"/>
          <w:i/>
          <w:color w:val="000000"/>
          <w:sz w:val="28"/>
        </w:rPr>
        <w:t>блеомицин</w:t>
      </w:r>
      <w:proofErr w:type="spellEnd"/>
      <w:r w:rsidRPr="000B73CA">
        <w:rPr>
          <w:rFonts w:eastAsia="Calibri" w:cs="Times New Roman"/>
          <w:i/>
          <w:color w:val="000000"/>
          <w:sz w:val="28"/>
        </w:rPr>
        <w:t xml:space="preserve"> 30 мг в 1-й, 3-й, 5-й дни + </w:t>
      </w:r>
      <w:proofErr w:type="spellStart"/>
      <w:r w:rsidRPr="000B73CA">
        <w:rPr>
          <w:rFonts w:eastAsia="Calibri" w:cs="Times New Roman"/>
          <w:i/>
          <w:color w:val="000000"/>
          <w:sz w:val="28"/>
        </w:rPr>
        <w:t>этопозид</w:t>
      </w:r>
      <w:proofErr w:type="spellEnd"/>
      <w:r w:rsidRPr="000B73CA">
        <w:rPr>
          <w:rFonts w:eastAsia="Calibri" w:cs="Times New Roman"/>
          <w:i/>
          <w:color w:val="000000"/>
          <w:sz w:val="28"/>
        </w:rPr>
        <w:t xml:space="preserve"> 100 мг/м² в 1-5-й дни + </w:t>
      </w:r>
      <w:proofErr w:type="spellStart"/>
      <w:r w:rsidRPr="000B73CA">
        <w:rPr>
          <w:rFonts w:eastAsia="Calibri" w:cs="Times New Roman"/>
          <w:i/>
          <w:color w:val="000000"/>
          <w:sz w:val="28"/>
        </w:rPr>
        <w:t>цисплатин</w:t>
      </w:r>
      <w:proofErr w:type="spellEnd"/>
      <w:r w:rsidRPr="000B73CA">
        <w:rPr>
          <w:rFonts w:eastAsia="Calibri" w:cs="Times New Roman"/>
          <w:i/>
          <w:color w:val="000000"/>
          <w:sz w:val="28"/>
        </w:rPr>
        <w:t xml:space="preserve"> 20 мг/м² в 1-5-й дни; цикл 21 день». В описании указаны:</w:t>
      </w:r>
    </w:p>
    <w:p w14:paraId="28ECDD4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 сокращенное наименование схемы (ВЕР), </w:t>
      </w:r>
    </w:p>
    <w:p w14:paraId="21F19CAD"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доза препаратов и дни, в которые производится введение (</w:t>
      </w:r>
      <w:proofErr w:type="spellStart"/>
      <w:r w:rsidRPr="000B73CA">
        <w:rPr>
          <w:rFonts w:eastAsia="Calibri" w:cs="Times New Roman"/>
          <w:i/>
          <w:color w:val="000000"/>
          <w:sz w:val="28"/>
        </w:rPr>
        <w:t>блеомицин</w:t>
      </w:r>
      <w:proofErr w:type="spellEnd"/>
      <w:r w:rsidRPr="000B73CA">
        <w:rPr>
          <w:rFonts w:eastAsia="Calibri" w:cs="Times New Roman"/>
          <w:i/>
          <w:color w:val="000000"/>
          <w:sz w:val="28"/>
        </w:rPr>
        <w:t xml:space="preserve"> 30 мг в 1-й, 3-й, 5-й дни; </w:t>
      </w:r>
      <w:proofErr w:type="spellStart"/>
      <w:r w:rsidRPr="000B73CA">
        <w:rPr>
          <w:rFonts w:eastAsia="Calibri" w:cs="Times New Roman"/>
          <w:i/>
          <w:color w:val="000000"/>
          <w:sz w:val="28"/>
        </w:rPr>
        <w:t>этопозид</w:t>
      </w:r>
      <w:proofErr w:type="spellEnd"/>
      <w:r w:rsidRPr="000B73CA">
        <w:rPr>
          <w:rFonts w:eastAsia="Calibri" w:cs="Times New Roman"/>
          <w:i/>
          <w:color w:val="000000"/>
          <w:sz w:val="28"/>
        </w:rPr>
        <w:t xml:space="preserve"> 100 мг/м² в 1-5-й дни; </w:t>
      </w:r>
      <w:proofErr w:type="spellStart"/>
      <w:r w:rsidRPr="000B73CA">
        <w:rPr>
          <w:rFonts w:eastAsia="Calibri" w:cs="Times New Roman"/>
          <w:i/>
          <w:color w:val="000000"/>
          <w:sz w:val="28"/>
        </w:rPr>
        <w:t>цисплатин</w:t>
      </w:r>
      <w:proofErr w:type="spellEnd"/>
      <w:r w:rsidRPr="000B73CA">
        <w:rPr>
          <w:rFonts w:eastAsia="Calibri" w:cs="Times New Roman"/>
          <w:i/>
          <w:color w:val="000000"/>
          <w:sz w:val="28"/>
        </w:rPr>
        <w:t xml:space="preserve"> 20 мг/м² в 1-5-й дни);</w:t>
      </w:r>
    </w:p>
    <w:p w14:paraId="4D144EF2"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длительность цикла – 21 день.</w:t>
      </w:r>
    </w:p>
    <w:p w14:paraId="1F25794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7BAB3B3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четвертом столбце</w:t>
      </w:r>
      <w:r w:rsidRPr="000B73CA">
        <w:rPr>
          <w:rFonts w:eastAsia="Calibri" w:cs="Times New Roman"/>
          <w:color w:val="000000"/>
          <w:sz w:val="28"/>
        </w:rPr>
        <w:t xml:space="preserve"> приводится количество дней введения лекарственных </w:t>
      </w:r>
      <w:r w:rsidRPr="000B73CA">
        <w:rPr>
          <w:rFonts w:eastAsia="Calibri" w:cs="Times New Roman"/>
          <w:color w:val="000000"/>
          <w:sz w:val="28"/>
        </w:rPr>
        <w:lastRenderedPageBreak/>
        <w:t xml:space="preserve">препаратов, включенных в тариф, то есть в один законченный случай лечения. </w:t>
      </w:r>
    </w:p>
    <w:p w14:paraId="730B8851"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Количество дней введения определено на основе режима дозирования схемы, указанной в столбце «Наименование и описание схемы». </w:t>
      </w:r>
    </w:p>
    <w:p w14:paraId="1C797574"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7A9B9783"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sh0018 «</w:t>
      </w:r>
      <w:proofErr w:type="spellStart"/>
      <w:r w:rsidRPr="000B73CA">
        <w:rPr>
          <w:rFonts w:eastAsia="Calibri" w:cs="Times New Roman"/>
          <w:i/>
          <w:color w:val="000000"/>
          <w:sz w:val="28"/>
        </w:rPr>
        <w:t>Блеомицин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цисплатин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этопозид</w:t>
      </w:r>
      <w:proofErr w:type="spellEnd"/>
      <w:r w:rsidRPr="000B73CA">
        <w:rPr>
          <w:rFonts w:eastAsia="Calibri" w:cs="Times New Roman"/>
          <w:i/>
          <w:color w:val="000000"/>
          <w:sz w:val="28"/>
        </w:rPr>
        <w:t xml:space="preserve">». </w:t>
      </w:r>
    </w:p>
    <w:p w14:paraId="3E107B8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Описание схемы: «ВЕР: </w:t>
      </w:r>
      <w:proofErr w:type="spellStart"/>
      <w:r w:rsidRPr="000B73CA">
        <w:rPr>
          <w:rFonts w:eastAsia="Calibri" w:cs="Times New Roman"/>
          <w:i/>
          <w:color w:val="000000"/>
          <w:sz w:val="28"/>
        </w:rPr>
        <w:t>Блеомицин</w:t>
      </w:r>
      <w:proofErr w:type="spellEnd"/>
      <w:r w:rsidRPr="000B73CA">
        <w:rPr>
          <w:rFonts w:eastAsia="Calibri" w:cs="Times New Roman"/>
          <w:i/>
          <w:color w:val="000000"/>
          <w:sz w:val="28"/>
        </w:rPr>
        <w:t xml:space="preserve"> 30 мг в 1-й, 3-й, 5-й дни + </w:t>
      </w:r>
      <w:proofErr w:type="spellStart"/>
      <w:r w:rsidRPr="000B73CA">
        <w:rPr>
          <w:rFonts w:eastAsia="Calibri" w:cs="Times New Roman"/>
          <w:i/>
          <w:color w:val="000000"/>
          <w:sz w:val="28"/>
        </w:rPr>
        <w:t>этопозид</w:t>
      </w:r>
      <w:proofErr w:type="spellEnd"/>
      <w:r w:rsidRPr="000B73CA">
        <w:rPr>
          <w:rFonts w:eastAsia="Calibri" w:cs="Times New Roman"/>
          <w:i/>
          <w:color w:val="000000"/>
          <w:sz w:val="28"/>
        </w:rPr>
        <w:t xml:space="preserve"> 100 мг/м² в 1-5-й дни + </w:t>
      </w:r>
      <w:proofErr w:type="spellStart"/>
      <w:r w:rsidRPr="000B73CA">
        <w:rPr>
          <w:rFonts w:eastAsia="Calibri" w:cs="Times New Roman"/>
          <w:i/>
          <w:color w:val="000000"/>
          <w:sz w:val="28"/>
        </w:rPr>
        <w:t>цисплатин</w:t>
      </w:r>
      <w:proofErr w:type="spellEnd"/>
      <w:r w:rsidRPr="000B73CA">
        <w:rPr>
          <w:rFonts w:eastAsia="Calibri" w:cs="Times New Roman"/>
          <w:i/>
          <w:color w:val="000000"/>
          <w:sz w:val="28"/>
        </w:rPr>
        <w:t xml:space="preserve"> 20 мг/м² в 1-5-й дни; цикл 21 день»</w:t>
      </w:r>
    </w:p>
    <w:p w14:paraId="195F6BC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CB61ED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71CAC3E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справочнике схем лекарственной терапии ряд схем имеют одинаковое описание, но разное количество дней введения в тарифе.</w:t>
      </w:r>
    </w:p>
    <w:p w14:paraId="0ACA30A4"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09B8AE37"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sh0027 «</w:t>
      </w:r>
      <w:proofErr w:type="spellStart"/>
      <w:r w:rsidRPr="000B73CA">
        <w:rPr>
          <w:rFonts w:eastAsia="Calibri" w:cs="Times New Roman"/>
          <w:i/>
          <w:color w:val="000000"/>
          <w:sz w:val="28"/>
        </w:rPr>
        <w:t>Винорелбин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трастузумаб</w:t>
      </w:r>
      <w:proofErr w:type="spellEnd"/>
      <w:r w:rsidRPr="000B73CA">
        <w:rPr>
          <w:rFonts w:eastAsia="Calibri" w:cs="Times New Roman"/>
          <w:i/>
          <w:color w:val="000000"/>
          <w:sz w:val="28"/>
        </w:rPr>
        <w:t xml:space="preserve">». Описание схемы: </w:t>
      </w:r>
      <w:proofErr w:type="spellStart"/>
      <w:r w:rsidRPr="000B73CA">
        <w:rPr>
          <w:rFonts w:eastAsia="Calibri" w:cs="Times New Roman"/>
          <w:i/>
          <w:color w:val="000000"/>
          <w:sz w:val="28"/>
        </w:rPr>
        <w:t>Винорелбин</w:t>
      </w:r>
      <w:proofErr w:type="spellEnd"/>
      <w:r w:rsidRPr="000B73CA">
        <w:rPr>
          <w:rFonts w:eastAsia="Calibri" w:cs="Times New Roman"/>
          <w:i/>
          <w:color w:val="000000"/>
          <w:sz w:val="28"/>
        </w:rPr>
        <w:t xml:space="preserve"> 25 мг/м² в 1-й, 8-й дни + </w:t>
      </w:r>
      <w:proofErr w:type="spellStart"/>
      <w:r w:rsidRPr="000B73CA">
        <w:rPr>
          <w:rFonts w:eastAsia="Calibri" w:cs="Times New Roman"/>
          <w:i/>
          <w:color w:val="000000"/>
          <w:sz w:val="28"/>
        </w:rPr>
        <w:t>трастузумаб</w:t>
      </w:r>
      <w:proofErr w:type="spellEnd"/>
      <w:r w:rsidRPr="000B73CA">
        <w:rPr>
          <w:rFonts w:eastAsia="Calibri" w:cs="Times New Roman"/>
          <w:i/>
          <w:color w:val="000000"/>
          <w:sz w:val="28"/>
        </w:rPr>
        <w:t xml:space="preserve"> 6 мг/кг (нагрузочная доза 8 мг/кг) в 1-й день; цикл 21 день. Количество дней введения в тарифе – 1.</w:t>
      </w:r>
    </w:p>
    <w:p w14:paraId="0D00350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sh0027.1 «</w:t>
      </w:r>
      <w:proofErr w:type="spellStart"/>
      <w:r w:rsidRPr="000B73CA">
        <w:rPr>
          <w:rFonts w:eastAsia="Calibri" w:cs="Times New Roman"/>
          <w:i/>
          <w:color w:val="000000"/>
          <w:sz w:val="28"/>
        </w:rPr>
        <w:t>Винорелбин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трастузумаб</w:t>
      </w:r>
      <w:proofErr w:type="spellEnd"/>
      <w:r w:rsidRPr="000B73CA">
        <w:rPr>
          <w:rFonts w:eastAsia="Calibri" w:cs="Times New Roman"/>
          <w:i/>
          <w:color w:val="000000"/>
          <w:sz w:val="28"/>
        </w:rPr>
        <w:t xml:space="preserve">». Описание схемы: </w:t>
      </w:r>
      <w:proofErr w:type="spellStart"/>
      <w:r w:rsidRPr="000B73CA">
        <w:rPr>
          <w:rFonts w:eastAsia="Calibri" w:cs="Times New Roman"/>
          <w:i/>
          <w:color w:val="000000"/>
          <w:sz w:val="28"/>
        </w:rPr>
        <w:t>Винорелбин</w:t>
      </w:r>
      <w:proofErr w:type="spellEnd"/>
      <w:r w:rsidRPr="000B73CA">
        <w:rPr>
          <w:rFonts w:eastAsia="Calibri" w:cs="Times New Roman"/>
          <w:i/>
          <w:color w:val="000000"/>
          <w:sz w:val="28"/>
        </w:rPr>
        <w:t xml:space="preserve"> 25 мг/м² в 1-й, 8-й дни + </w:t>
      </w:r>
      <w:proofErr w:type="spellStart"/>
      <w:r w:rsidRPr="000B73CA">
        <w:rPr>
          <w:rFonts w:eastAsia="Calibri" w:cs="Times New Roman"/>
          <w:i/>
          <w:color w:val="000000"/>
          <w:sz w:val="28"/>
        </w:rPr>
        <w:t>трастузумаб</w:t>
      </w:r>
      <w:proofErr w:type="spellEnd"/>
      <w:r w:rsidRPr="000B73CA">
        <w:rPr>
          <w:rFonts w:eastAsia="Calibri" w:cs="Times New Roman"/>
          <w:i/>
          <w:color w:val="000000"/>
          <w:sz w:val="28"/>
        </w:rPr>
        <w:t xml:space="preserve"> 6 мг/кг (нагрузочная доза 8 мг/кг) в 1-й день; цикл 21 день. Количество дней введения в тарифе – 2.</w:t>
      </w:r>
    </w:p>
    <w:p w14:paraId="5BFECDC4"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5928C6F2"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0C651D9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пятом столбце</w:t>
      </w:r>
      <w:r w:rsidRPr="000B73CA">
        <w:rPr>
          <w:rFonts w:eastAsia="Calibri" w:cs="Times New Roman"/>
          <w:color w:val="000000"/>
          <w:sz w:val="28"/>
        </w:rPr>
        <w:t xml:space="preserve"> указан номер КСГ, к которому относится случай с применением каждой схемы.</w:t>
      </w:r>
    </w:p>
    <w:p w14:paraId="1E2CDE02"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3E72178C" w14:textId="77777777" w:rsidR="0089154A" w:rsidRPr="0089154A" w:rsidRDefault="001F5637" w:rsidP="0089154A">
      <w:pPr>
        <w:widowControl w:val="0"/>
        <w:autoSpaceDE w:val="0"/>
        <w:autoSpaceDN w:val="0"/>
        <w:spacing w:line="240" w:lineRule="auto"/>
        <w:ind w:firstLine="567"/>
        <w:rPr>
          <w:rFonts w:eastAsia="Calibri" w:cs="Times New Roman"/>
          <w:color w:val="000000"/>
          <w:sz w:val="28"/>
        </w:rPr>
      </w:pPr>
      <w:r w:rsidRPr="006324E3">
        <w:rPr>
          <w:rFonts w:eastAsia="Calibri" w:cs="Times New Roman"/>
          <w:b/>
          <w:color w:val="000000"/>
          <w:sz w:val="28"/>
        </w:rPr>
        <w:t>1.</w:t>
      </w:r>
      <w:r w:rsidR="0089154A" w:rsidRPr="006324E3">
        <w:rPr>
          <w:rFonts w:eastAsia="Calibri" w:cs="Times New Roman"/>
          <w:b/>
          <w:color w:val="000000"/>
          <w:sz w:val="28"/>
        </w:rPr>
        <w:t>4</w:t>
      </w:r>
      <w:r w:rsidRPr="006324E3">
        <w:rPr>
          <w:rFonts w:eastAsia="Calibri" w:cs="Times New Roman"/>
          <w:b/>
          <w:color w:val="000000"/>
          <w:sz w:val="28"/>
        </w:rPr>
        <w:t xml:space="preserve">. </w:t>
      </w:r>
      <w:r w:rsidR="0089154A" w:rsidRPr="006324E3">
        <w:rPr>
          <w:rFonts w:eastAsia="Calibri" w:cs="Times New Roman"/>
          <w:b/>
          <w:color w:val="000000"/>
          <w:sz w:val="28"/>
        </w:rPr>
        <w:t>Справочник</w:t>
      </w:r>
      <w:r w:rsidR="0089154A" w:rsidRPr="0089154A">
        <w:rPr>
          <w:rFonts w:eastAsia="Calibri" w:cs="Times New Roman"/>
          <w:b/>
          <w:color w:val="000000"/>
          <w:sz w:val="28"/>
        </w:rPr>
        <w:t xml:space="preserve"> схем лекарственной терапии при хронических вирусных гепатитах C и В с дельта агентом (D)</w:t>
      </w:r>
    </w:p>
    <w:p w14:paraId="39FE383E"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В файле MS Excel «Расшифровка групп» на листе «ХВГ, схемы ЛТ» содержится справочник схем лекарственной терапии при хронических вирусных гепатитах C и В с дельта агентом (D) (далее - ХВГ), в котором каждой схеме соответствуют номера КСГ, к которым относится случай госпитализации с применением той или иной схемы лечения.</w:t>
      </w:r>
    </w:p>
    <w:p w14:paraId="68C068F4"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В таблице приведен перечень элементов и описание состава справочника «ХВГ, схемы ЛТ»:</w:t>
      </w:r>
    </w:p>
    <w:p w14:paraId="38874EF4" w14:textId="77777777" w:rsidR="0089154A" w:rsidRPr="0089154A" w:rsidRDefault="0089154A" w:rsidP="0089154A">
      <w:pPr>
        <w:widowControl w:val="0"/>
        <w:autoSpaceDE w:val="0"/>
        <w:autoSpaceDN w:val="0"/>
        <w:spacing w:line="240" w:lineRule="auto"/>
        <w:ind w:firstLine="0"/>
        <w:rPr>
          <w:rFonts w:eastAsia="Calibri" w:cs="Times New Roman"/>
          <w:color w:val="000000"/>
          <w:sz w:val="28"/>
        </w:rPr>
      </w:pPr>
    </w:p>
    <w:p w14:paraId="39ECB93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sz w:val="28"/>
        </w:rPr>
      </w:pPr>
      <w:r w:rsidRPr="0089154A">
        <w:rPr>
          <w:rFonts w:eastAsia="Calibri" w:cs="Times New Roman"/>
          <w:b/>
          <w:color w:val="000000"/>
          <w:sz w:val="28"/>
        </w:rPr>
        <w:t>Таблица – Структура справочника «ХВГ, схемы ЛТ» (лист «ХВГ, схемы ЛТ» файла «Расшифровка групп»)</w:t>
      </w:r>
    </w:p>
    <w:p w14:paraId="498A2CE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89154A" w:rsidRPr="0089154A" w14:paraId="115FF55A" w14:textId="77777777" w:rsidTr="00B91B19">
        <w:trPr>
          <w:trHeight w:val="555"/>
          <w:tblHeader/>
          <w:jc w:val="center"/>
        </w:trPr>
        <w:tc>
          <w:tcPr>
            <w:tcW w:w="832" w:type="dxa"/>
            <w:vAlign w:val="center"/>
          </w:tcPr>
          <w:p w14:paraId="54E95D0E"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 п\п</w:t>
            </w:r>
          </w:p>
        </w:tc>
        <w:tc>
          <w:tcPr>
            <w:tcW w:w="2939" w:type="dxa"/>
            <w:shd w:val="clear" w:color="auto" w:fill="auto"/>
            <w:vAlign w:val="center"/>
            <w:hideMark/>
          </w:tcPr>
          <w:p w14:paraId="17A3B25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Наименование столбца</w:t>
            </w:r>
          </w:p>
        </w:tc>
        <w:tc>
          <w:tcPr>
            <w:tcW w:w="3731" w:type="dxa"/>
            <w:shd w:val="clear" w:color="auto" w:fill="auto"/>
            <w:vAlign w:val="center"/>
            <w:hideMark/>
          </w:tcPr>
          <w:p w14:paraId="7DFD5552"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Описание</w:t>
            </w:r>
          </w:p>
        </w:tc>
        <w:tc>
          <w:tcPr>
            <w:tcW w:w="1976" w:type="dxa"/>
            <w:shd w:val="clear" w:color="auto" w:fill="auto"/>
            <w:vAlign w:val="center"/>
            <w:hideMark/>
          </w:tcPr>
          <w:p w14:paraId="7ABF20F3"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Примечание</w:t>
            </w:r>
          </w:p>
        </w:tc>
      </w:tr>
      <w:tr w:rsidR="0089154A" w:rsidRPr="0089154A" w14:paraId="1B8D20A2" w14:textId="77777777" w:rsidTr="00B91B19">
        <w:trPr>
          <w:trHeight w:val="288"/>
          <w:jc w:val="center"/>
        </w:trPr>
        <w:tc>
          <w:tcPr>
            <w:tcW w:w="832" w:type="dxa"/>
            <w:vAlign w:val="center"/>
          </w:tcPr>
          <w:p w14:paraId="295446E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1</w:t>
            </w:r>
          </w:p>
        </w:tc>
        <w:tc>
          <w:tcPr>
            <w:tcW w:w="2939" w:type="dxa"/>
            <w:shd w:val="clear" w:color="auto" w:fill="auto"/>
            <w:vAlign w:val="center"/>
            <w:hideMark/>
          </w:tcPr>
          <w:p w14:paraId="2130D12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Код схемы</w:t>
            </w:r>
          </w:p>
        </w:tc>
        <w:tc>
          <w:tcPr>
            <w:tcW w:w="3731" w:type="dxa"/>
            <w:shd w:val="clear" w:color="auto" w:fill="auto"/>
            <w:vAlign w:val="center"/>
            <w:hideMark/>
          </w:tcPr>
          <w:p w14:paraId="68D498B6"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Код схемы лекарственной терапии</w:t>
            </w:r>
          </w:p>
        </w:tc>
        <w:tc>
          <w:tcPr>
            <w:tcW w:w="1976" w:type="dxa"/>
            <w:shd w:val="clear" w:color="auto" w:fill="auto"/>
            <w:vAlign w:val="center"/>
            <w:hideMark/>
          </w:tcPr>
          <w:p w14:paraId="3EF36C43"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Значения thc01-</w:t>
            </w:r>
            <w:r w:rsidRPr="0089154A">
              <w:rPr>
                <w:rFonts w:ascii="Calibri" w:eastAsia="Calibri" w:hAnsi="Calibri" w:cs="Times New Roman"/>
                <w:sz w:val="22"/>
              </w:rPr>
              <w:t xml:space="preserve"> </w:t>
            </w:r>
            <w:r w:rsidRPr="0089154A">
              <w:rPr>
                <w:rFonts w:eastAsia="Calibri" w:cs="Times New Roman"/>
                <w:color w:val="000000"/>
              </w:rPr>
              <w:t>thc18, thbd1-thbd2</w:t>
            </w:r>
          </w:p>
        </w:tc>
      </w:tr>
      <w:tr w:rsidR="0089154A" w:rsidRPr="0089154A" w14:paraId="424E1908" w14:textId="77777777" w:rsidTr="00B91B19">
        <w:trPr>
          <w:trHeight w:val="288"/>
          <w:jc w:val="center"/>
        </w:trPr>
        <w:tc>
          <w:tcPr>
            <w:tcW w:w="832" w:type="dxa"/>
            <w:vAlign w:val="center"/>
          </w:tcPr>
          <w:p w14:paraId="1029959C"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2</w:t>
            </w:r>
          </w:p>
        </w:tc>
        <w:tc>
          <w:tcPr>
            <w:tcW w:w="2939" w:type="dxa"/>
            <w:shd w:val="clear" w:color="auto" w:fill="auto"/>
            <w:vAlign w:val="center"/>
            <w:hideMark/>
          </w:tcPr>
          <w:p w14:paraId="265D4256"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МНН лекарственных препаратов</w:t>
            </w:r>
          </w:p>
        </w:tc>
        <w:tc>
          <w:tcPr>
            <w:tcW w:w="3731" w:type="dxa"/>
            <w:shd w:val="clear" w:color="auto" w:fill="auto"/>
            <w:vAlign w:val="center"/>
            <w:hideMark/>
          </w:tcPr>
          <w:p w14:paraId="62C6ADB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7B03227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07953DBF" w14:textId="77777777" w:rsidTr="00B91B19">
        <w:trPr>
          <w:trHeight w:val="576"/>
          <w:jc w:val="center"/>
        </w:trPr>
        <w:tc>
          <w:tcPr>
            <w:tcW w:w="832" w:type="dxa"/>
            <w:vAlign w:val="center"/>
          </w:tcPr>
          <w:p w14:paraId="49230DA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3</w:t>
            </w:r>
          </w:p>
        </w:tc>
        <w:tc>
          <w:tcPr>
            <w:tcW w:w="2939" w:type="dxa"/>
            <w:shd w:val="clear" w:color="auto" w:fill="auto"/>
            <w:vAlign w:val="center"/>
            <w:hideMark/>
          </w:tcPr>
          <w:p w14:paraId="60D010B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Наименование и описание схемы</w:t>
            </w:r>
          </w:p>
        </w:tc>
        <w:tc>
          <w:tcPr>
            <w:tcW w:w="3731" w:type="dxa"/>
            <w:shd w:val="clear" w:color="auto" w:fill="auto"/>
            <w:vAlign w:val="center"/>
            <w:hideMark/>
          </w:tcPr>
          <w:p w14:paraId="291E342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Режим дозирования и способ введения лекарственных препаратов</w:t>
            </w:r>
          </w:p>
        </w:tc>
        <w:tc>
          <w:tcPr>
            <w:tcW w:w="1976" w:type="dxa"/>
            <w:shd w:val="clear" w:color="auto" w:fill="auto"/>
            <w:vAlign w:val="center"/>
            <w:hideMark/>
          </w:tcPr>
          <w:p w14:paraId="06C325F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7FAA2786" w14:textId="77777777" w:rsidTr="00B91B19">
        <w:trPr>
          <w:trHeight w:val="576"/>
          <w:jc w:val="center"/>
        </w:trPr>
        <w:tc>
          <w:tcPr>
            <w:tcW w:w="832" w:type="dxa"/>
            <w:vAlign w:val="center"/>
          </w:tcPr>
          <w:p w14:paraId="036E6BE8"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4</w:t>
            </w:r>
          </w:p>
        </w:tc>
        <w:tc>
          <w:tcPr>
            <w:tcW w:w="2939" w:type="dxa"/>
            <w:shd w:val="clear" w:color="auto" w:fill="auto"/>
            <w:vAlign w:val="center"/>
            <w:hideMark/>
          </w:tcPr>
          <w:p w14:paraId="3E2E5A81"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Количество дней введения в тарифе</w:t>
            </w:r>
          </w:p>
        </w:tc>
        <w:tc>
          <w:tcPr>
            <w:tcW w:w="3731" w:type="dxa"/>
            <w:shd w:val="clear" w:color="auto" w:fill="auto"/>
            <w:vAlign w:val="center"/>
            <w:hideMark/>
          </w:tcPr>
          <w:p w14:paraId="1352DBAF"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6CC293B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1C87E557" w14:textId="77777777" w:rsidTr="00B91B19">
        <w:trPr>
          <w:trHeight w:val="944"/>
          <w:jc w:val="center"/>
        </w:trPr>
        <w:tc>
          <w:tcPr>
            <w:tcW w:w="832" w:type="dxa"/>
            <w:vAlign w:val="center"/>
          </w:tcPr>
          <w:p w14:paraId="3DBB41A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5</w:t>
            </w:r>
          </w:p>
        </w:tc>
        <w:tc>
          <w:tcPr>
            <w:tcW w:w="2939" w:type="dxa"/>
            <w:shd w:val="clear" w:color="auto" w:fill="auto"/>
            <w:vAlign w:val="center"/>
          </w:tcPr>
          <w:p w14:paraId="53D38FB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КСГ</w:t>
            </w:r>
          </w:p>
        </w:tc>
        <w:tc>
          <w:tcPr>
            <w:tcW w:w="3731" w:type="dxa"/>
            <w:shd w:val="clear" w:color="auto" w:fill="auto"/>
            <w:vAlign w:val="center"/>
          </w:tcPr>
          <w:p w14:paraId="763E5C90"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5171F9C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380F0A24" w14:textId="77777777" w:rsidTr="00B91B19">
        <w:trPr>
          <w:trHeight w:val="576"/>
          <w:jc w:val="center"/>
        </w:trPr>
        <w:tc>
          <w:tcPr>
            <w:tcW w:w="832" w:type="dxa"/>
            <w:vAlign w:val="center"/>
          </w:tcPr>
          <w:p w14:paraId="24760E3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6</w:t>
            </w:r>
          </w:p>
        </w:tc>
        <w:tc>
          <w:tcPr>
            <w:tcW w:w="2939" w:type="dxa"/>
            <w:shd w:val="clear" w:color="auto" w:fill="auto"/>
            <w:vAlign w:val="center"/>
            <w:hideMark/>
          </w:tcPr>
          <w:p w14:paraId="600C95D1"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Использовано в КСГ</w:t>
            </w:r>
          </w:p>
        </w:tc>
        <w:tc>
          <w:tcPr>
            <w:tcW w:w="3731" w:type="dxa"/>
            <w:shd w:val="clear" w:color="auto" w:fill="auto"/>
            <w:vAlign w:val="center"/>
            <w:hideMark/>
          </w:tcPr>
          <w:p w14:paraId="5DDC6F7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6CACB0FF"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w:t>
            </w:r>
            <w:proofErr w:type="spellStart"/>
            <w:r w:rsidRPr="0089154A">
              <w:rPr>
                <w:rFonts w:eastAsia="Calibri" w:cs="Times New Roman"/>
                <w:color w:val="000000"/>
              </w:rPr>
              <w:t>True</w:t>
            </w:r>
            <w:proofErr w:type="spellEnd"/>
            <w:r w:rsidRPr="0089154A">
              <w:rPr>
                <w:rFonts w:eastAsia="Calibri" w:cs="Times New Roman"/>
                <w:color w:val="000000"/>
              </w:rPr>
              <w:t>/ИСТИНА» – код услуги используется в группировке КСГ</w:t>
            </w:r>
          </w:p>
        </w:tc>
      </w:tr>
    </w:tbl>
    <w:p w14:paraId="3404E94F" w14:textId="77777777" w:rsidR="0089154A" w:rsidRPr="0089154A" w:rsidRDefault="0089154A" w:rsidP="0089154A">
      <w:pPr>
        <w:widowControl w:val="0"/>
        <w:autoSpaceDE w:val="0"/>
        <w:autoSpaceDN w:val="0"/>
        <w:spacing w:line="240" w:lineRule="auto"/>
        <w:ind w:firstLine="0"/>
        <w:rPr>
          <w:rFonts w:eastAsia="Calibri" w:cs="Times New Roman"/>
          <w:color w:val="000000"/>
          <w:sz w:val="28"/>
        </w:rPr>
      </w:pPr>
    </w:p>
    <w:p w14:paraId="3B775A8F"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первом столбце</w:t>
      </w:r>
      <w:r w:rsidRPr="0089154A">
        <w:rPr>
          <w:rFonts w:eastAsia="Calibri" w:cs="Times New Roman"/>
          <w:color w:val="000000"/>
          <w:sz w:val="28"/>
        </w:rPr>
        <w:t xml:space="preserve"> справочника приведен код схемы лекарственной терапии, который используется в </w:t>
      </w:r>
      <w:proofErr w:type="spellStart"/>
      <w:r w:rsidRPr="0089154A">
        <w:rPr>
          <w:rFonts w:eastAsia="Calibri" w:cs="Times New Roman"/>
          <w:color w:val="000000"/>
          <w:sz w:val="28"/>
        </w:rPr>
        <w:t>группировщике</w:t>
      </w:r>
      <w:proofErr w:type="spellEnd"/>
      <w:r w:rsidRPr="0089154A">
        <w:rPr>
          <w:rFonts w:eastAsia="Calibri" w:cs="Times New Roman"/>
          <w:color w:val="000000"/>
          <w:sz w:val="28"/>
        </w:rPr>
        <w:t xml:space="preserve"> для отнесения случаев лечения с применением данной схемы к конкретным КСГ. Перечень схем лекарственной терапии, включенных в </w:t>
      </w:r>
      <w:proofErr w:type="spellStart"/>
      <w:r w:rsidRPr="0089154A">
        <w:rPr>
          <w:rFonts w:eastAsia="Calibri" w:cs="Times New Roman"/>
          <w:color w:val="000000"/>
          <w:sz w:val="28"/>
        </w:rPr>
        <w:t>группировщик</w:t>
      </w:r>
      <w:proofErr w:type="spellEnd"/>
      <w:r w:rsidRPr="0089154A">
        <w:rPr>
          <w:rFonts w:eastAsia="Calibri" w:cs="Times New Roman"/>
          <w:color w:val="000000"/>
          <w:sz w:val="28"/>
        </w:rPr>
        <w:t>, сформирован путем извлечения данных из соответствующих разделов клинических рекомендаций, размещенных в рубрикаторе Минздрава России.</w:t>
      </w:r>
    </w:p>
    <w:p w14:paraId="6CD9F823"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Во </w:t>
      </w:r>
      <w:r w:rsidRPr="0089154A">
        <w:rPr>
          <w:rFonts w:eastAsia="Calibri" w:cs="Times New Roman"/>
          <w:b/>
          <w:color w:val="000000"/>
          <w:sz w:val="28"/>
        </w:rPr>
        <w:t>втором столбце</w:t>
      </w:r>
      <w:r w:rsidRPr="0089154A">
        <w:rPr>
          <w:rFonts w:eastAsia="Calibri" w:cs="Times New Roman"/>
          <w:color w:val="000000"/>
          <w:sz w:val="28"/>
        </w:rPr>
        <w:t xml:space="preserve"> приведены лекарственные препараты, входящие в состав лекарственной терапии ХВГ, применение которых оплачивается в рамках одной КСГ. Все схемы представляют собой комбинированную терапию (применение двух и более препаратов), где входящие в них лекарственные препараты приведены перечислением через знак «+». При этом фиксированные комбинированные противовирусные препараты прямого действия (далее – ПППД) взяты в квадратные скобки (</w:t>
      </w:r>
      <w:proofErr w:type="gramStart"/>
      <w:r w:rsidRPr="0089154A">
        <w:rPr>
          <w:rFonts w:eastAsia="Calibri" w:cs="Times New Roman"/>
          <w:color w:val="000000"/>
          <w:sz w:val="28"/>
        </w:rPr>
        <w:t>«[ ]</w:t>
      </w:r>
      <w:proofErr w:type="gramEnd"/>
      <w:r w:rsidRPr="0089154A">
        <w:rPr>
          <w:rFonts w:eastAsia="Calibri" w:cs="Times New Roman"/>
          <w:color w:val="000000"/>
          <w:sz w:val="28"/>
        </w:rPr>
        <w:t>»).</w:t>
      </w:r>
    </w:p>
    <w:p w14:paraId="01114EE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Например:</w:t>
      </w:r>
    </w:p>
    <w:p w14:paraId="100CB4E2"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схема thc02: «[</w:t>
      </w:r>
      <w:proofErr w:type="spellStart"/>
      <w:r w:rsidRPr="0089154A">
        <w:rPr>
          <w:rFonts w:eastAsia="Calibri" w:cs="Times New Roman"/>
          <w:i/>
          <w:color w:val="000000"/>
          <w:sz w:val="28"/>
        </w:rPr>
        <w:t>велпатасвир</w:t>
      </w:r>
      <w:proofErr w:type="spellEnd"/>
      <w:r w:rsidRPr="0089154A">
        <w:rPr>
          <w:rFonts w:eastAsia="Calibri" w:cs="Times New Roman"/>
          <w:i/>
          <w:color w:val="000000"/>
          <w:sz w:val="28"/>
        </w:rPr>
        <w:t xml:space="preserve"> + </w:t>
      </w:r>
      <w:proofErr w:type="spellStart"/>
      <w:r w:rsidRPr="0089154A">
        <w:rPr>
          <w:rFonts w:eastAsia="Calibri" w:cs="Times New Roman"/>
          <w:i/>
          <w:color w:val="000000"/>
          <w:sz w:val="28"/>
        </w:rPr>
        <w:t>софосбувир</w:t>
      </w:r>
      <w:proofErr w:type="spellEnd"/>
      <w:r w:rsidRPr="0089154A">
        <w:rPr>
          <w:rFonts w:eastAsia="Calibri" w:cs="Times New Roman"/>
          <w:i/>
          <w:color w:val="000000"/>
          <w:sz w:val="28"/>
        </w:rPr>
        <w:t xml:space="preserve">] + </w:t>
      </w:r>
      <w:proofErr w:type="spellStart"/>
      <w:r w:rsidRPr="0089154A">
        <w:rPr>
          <w:rFonts w:eastAsia="Calibri" w:cs="Times New Roman"/>
          <w:i/>
          <w:color w:val="000000"/>
          <w:sz w:val="28"/>
        </w:rPr>
        <w:t>рибавирин</w:t>
      </w:r>
      <w:proofErr w:type="spellEnd"/>
      <w:r w:rsidRPr="0089154A">
        <w:rPr>
          <w:rFonts w:eastAsia="Calibri" w:cs="Times New Roman"/>
          <w:i/>
          <w:color w:val="000000"/>
          <w:sz w:val="28"/>
        </w:rPr>
        <w:t>», где [</w:t>
      </w:r>
      <w:proofErr w:type="spellStart"/>
      <w:r w:rsidRPr="0089154A">
        <w:rPr>
          <w:rFonts w:eastAsia="Calibri" w:cs="Times New Roman"/>
          <w:i/>
          <w:color w:val="000000"/>
          <w:sz w:val="28"/>
        </w:rPr>
        <w:t>велпатасвир</w:t>
      </w:r>
      <w:proofErr w:type="spellEnd"/>
      <w:r w:rsidRPr="0089154A">
        <w:rPr>
          <w:rFonts w:eastAsia="Calibri" w:cs="Times New Roman"/>
          <w:i/>
          <w:color w:val="000000"/>
          <w:sz w:val="28"/>
        </w:rPr>
        <w:t xml:space="preserve"> + </w:t>
      </w:r>
      <w:proofErr w:type="spellStart"/>
      <w:r w:rsidRPr="0089154A">
        <w:rPr>
          <w:rFonts w:eastAsia="Calibri" w:cs="Times New Roman"/>
          <w:i/>
          <w:color w:val="000000"/>
          <w:sz w:val="28"/>
        </w:rPr>
        <w:t>софосбувир</w:t>
      </w:r>
      <w:proofErr w:type="spellEnd"/>
      <w:r w:rsidRPr="0089154A">
        <w:rPr>
          <w:rFonts w:eastAsia="Calibri" w:cs="Times New Roman"/>
          <w:i/>
          <w:color w:val="000000"/>
          <w:sz w:val="28"/>
        </w:rPr>
        <w:t>] – фиксированные комбинированные ПППД.</w:t>
      </w:r>
    </w:p>
    <w:p w14:paraId="52840816"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третьем столбце</w:t>
      </w:r>
      <w:r w:rsidRPr="0089154A">
        <w:rPr>
          <w:rFonts w:eastAsia="Calibri" w:cs="Times New Roman"/>
          <w:color w:val="000000"/>
          <w:sz w:val="28"/>
        </w:rPr>
        <w:t xml:space="preserve"> приведено краткое описание схемы с целью идентификации и правильного кодирования схемы лекарственной терапии ХВГ с последующим отнесением каждого случая лечения с применением данной схемы к конкретной КСГ. </w:t>
      </w:r>
    </w:p>
    <w:p w14:paraId="2E370BFF"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описание всех схем включены доза и режим дозирования лекарственного препарата, в описание некоторых схем также включено указание лекарственной </w:t>
      </w:r>
      <w:r w:rsidRPr="0089154A">
        <w:rPr>
          <w:rFonts w:eastAsia="Calibri" w:cs="Times New Roman"/>
          <w:color w:val="000000"/>
          <w:sz w:val="28"/>
        </w:rPr>
        <w:lastRenderedPageBreak/>
        <w:t xml:space="preserve">формы препарата. </w:t>
      </w:r>
    </w:p>
    <w:p w14:paraId="10D40943" w14:textId="77777777" w:rsidR="0089154A" w:rsidRPr="0089154A" w:rsidRDefault="0089154A" w:rsidP="0089154A">
      <w:pPr>
        <w:widowControl w:val="0"/>
        <w:autoSpaceDE w:val="0"/>
        <w:autoSpaceDN w:val="0"/>
        <w:spacing w:before="120" w:line="240" w:lineRule="auto"/>
        <w:ind w:firstLine="567"/>
        <w:rPr>
          <w:rFonts w:eastAsia="Calibri" w:cs="Times New Roman"/>
          <w:i/>
          <w:color w:val="000000"/>
          <w:sz w:val="28"/>
        </w:rPr>
      </w:pPr>
      <w:r w:rsidRPr="0089154A">
        <w:rPr>
          <w:rFonts w:eastAsia="Calibri" w:cs="Times New Roman"/>
          <w:i/>
          <w:color w:val="000000"/>
          <w:sz w:val="28"/>
        </w:rPr>
        <w:t>Например:</w:t>
      </w:r>
    </w:p>
    <w:p w14:paraId="3173F7BA"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1. Схема thc03</w:t>
      </w:r>
    </w:p>
    <w:p w14:paraId="48F370BD"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Наименование схемы: «[</w:t>
      </w:r>
      <w:proofErr w:type="spellStart"/>
      <w:r w:rsidRPr="0089154A">
        <w:rPr>
          <w:rFonts w:eastAsia="Calibri" w:cs="Times New Roman"/>
          <w:i/>
          <w:color w:val="000000"/>
          <w:sz w:val="28"/>
        </w:rPr>
        <w:t>глекапревир</w:t>
      </w:r>
      <w:proofErr w:type="spellEnd"/>
      <w:r w:rsidRPr="0089154A">
        <w:rPr>
          <w:rFonts w:eastAsia="Calibri" w:cs="Times New Roman"/>
          <w:i/>
          <w:color w:val="000000"/>
          <w:sz w:val="28"/>
        </w:rPr>
        <w:t xml:space="preserve"> + </w:t>
      </w:r>
      <w:proofErr w:type="spellStart"/>
      <w:r w:rsidRPr="0089154A">
        <w:rPr>
          <w:rFonts w:eastAsia="Calibri" w:cs="Times New Roman"/>
          <w:i/>
          <w:color w:val="000000"/>
          <w:sz w:val="28"/>
        </w:rPr>
        <w:t>пибрентасвир</w:t>
      </w:r>
      <w:proofErr w:type="spellEnd"/>
      <w:r w:rsidRPr="0089154A">
        <w:rPr>
          <w:rFonts w:eastAsia="Calibri" w:cs="Times New Roman"/>
          <w:i/>
          <w:color w:val="000000"/>
          <w:sz w:val="28"/>
        </w:rPr>
        <w:t>]».</w:t>
      </w:r>
    </w:p>
    <w:p w14:paraId="3E38D82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Описание схемы: «[</w:t>
      </w:r>
      <w:proofErr w:type="spellStart"/>
      <w:r w:rsidRPr="0089154A">
        <w:rPr>
          <w:rFonts w:eastAsia="Calibri" w:cs="Times New Roman"/>
          <w:i/>
          <w:color w:val="000000"/>
          <w:sz w:val="28"/>
        </w:rPr>
        <w:t>Глекапревир</w:t>
      </w:r>
      <w:proofErr w:type="spellEnd"/>
      <w:r w:rsidRPr="0089154A">
        <w:rPr>
          <w:rFonts w:eastAsia="Calibri" w:cs="Times New Roman"/>
          <w:i/>
          <w:color w:val="000000"/>
          <w:sz w:val="28"/>
        </w:rPr>
        <w:t xml:space="preserve"> + </w:t>
      </w:r>
      <w:proofErr w:type="spellStart"/>
      <w:r w:rsidRPr="0089154A">
        <w:rPr>
          <w:rFonts w:eastAsia="Calibri" w:cs="Times New Roman"/>
          <w:i/>
          <w:color w:val="000000"/>
          <w:sz w:val="28"/>
        </w:rPr>
        <w:t>пибрентасвир</w:t>
      </w:r>
      <w:proofErr w:type="spellEnd"/>
      <w:r w:rsidRPr="0089154A">
        <w:rPr>
          <w:rFonts w:eastAsia="Calibri" w:cs="Times New Roman"/>
          <w:i/>
          <w:color w:val="000000"/>
          <w:sz w:val="28"/>
        </w:rPr>
        <w:t>] таблетки, покрытые пленочной оболочкой 300 мг + 120 мг (3 таблетки по 100 мг + 40 мг) 1 раз в сутки». В описании указаны:</w:t>
      </w:r>
    </w:p>
    <w:p w14:paraId="25C933AD"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доза препаратов и режим дозирования (300 мг + 120 мг (3 таблетки по 100 мг + 40 мг) 1 раз в сутки);</w:t>
      </w:r>
    </w:p>
    <w:p w14:paraId="32D02FB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лекарственная форма препаратов (таблетки, покрытые пленочной оболочкой).</w:t>
      </w:r>
    </w:p>
    <w:p w14:paraId="77C35E56"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2. Схема thbd1</w:t>
      </w:r>
    </w:p>
    <w:p w14:paraId="1D0707CC"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Наименование схемы: «</w:t>
      </w:r>
      <w:proofErr w:type="spellStart"/>
      <w:r w:rsidRPr="0089154A">
        <w:rPr>
          <w:rFonts w:eastAsia="Calibri" w:cs="Times New Roman"/>
          <w:i/>
          <w:color w:val="000000"/>
          <w:sz w:val="28"/>
        </w:rPr>
        <w:t>булевиртид</w:t>
      </w:r>
      <w:proofErr w:type="spellEnd"/>
      <w:r w:rsidRPr="0089154A">
        <w:rPr>
          <w:rFonts w:eastAsia="Calibri" w:cs="Times New Roman"/>
          <w:i/>
          <w:color w:val="000000"/>
          <w:sz w:val="28"/>
        </w:rPr>
        <w:t>».</w:t>
      </w:r>
    </w:p>
    <w:p w14:paraId="31C2EF02"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Описание схемы: «</w:t>
      </w:r>
      <w:proofErr w:type="spellStart"/>
      <w:r w:rsidRPr="0089154A">
        <w:rPr>
          <w:rFonts w:eastAsia="Calibri" w:cs="Times New Roman"/>
          <w:i/>
          <w:color w:val="000000"/>
          <w:sz w:val="28"/>
        </w:rPr>
        <w:t>Булевиртид</w:t>
      </w:r>
      <w:proofErr w:type="spellEnd"/>
      <w:r w:rsidRPr="0089154A">
        <w:rPr>
          <w:rFonts w:eastAsia="Calibri" w:cs="Times New Roman"/>
          <w:i/>
          <w:color w:val="000000"/>
          <w:sz w:val="28"/>
        </w:rPr>
        <w:t xml:space="preserve"> </w:t>
      </w:r>
      <w:proofErr w:type="spellStart"/>
      <w:r w:rsidRPr="0089154A">
        <w:rPr>
          <w:rFonts w:eastAsia="Calibri" w:cs="Times New Roman"/>
          <w:i/>
          <w:color w:val="000000"/>
          <w:sz w:val="28"/>
        </w:rPr>
        <w:t>лиофилизат</w:t>
      </w:r>
      <w:proofErr w:type="spellEnd"/>
      <w:r w:rsidRPr="0089154A">
        <w:rPr>
          <w:rFonts w:eastAsia="Calibri" w:cs="Times New Roman"/>
          <w:i/>
          <w:color w:val="000000"/>
          <w:sz w:val="28"/>
        </w:rPr>
        <w:t xml:space="preserve"> для приготовления раствора для подкожного введения 2 мг 1 раз в сутки». В описании указаны: лекарственная форма препарата (</w:t>
      </w:r>
      <w:proofErr w:type="spellStart"/>
      <w:r w:rsidRPr="0089154A">
        <w:rPr>
          <w:rFonts w:eastAsia="Calibri" w:cs="Times New Roman"/>
          <w:i/>
          <w:color w:val="000000"/>
          <w:sz w:val="28"/>
        </w:rPr>
        <w:t>лиофилизат</w:t>
      </w:r>
      <w:proofErr w:type="spellEnd"/>
      <w:r w:rsidRPr="0089154A">
        <w:rPr>
          <w:rFonts w:eastAsia="Calibri" w:cs="Times New Roman"/>
          <w:i/>
          <w:color w:val="000000"/>
          <w:sz w:val="28"/>
        </w:rPr>
        <w:t>), доза препарата (2 мг), путь введения (подкожно) и режим дозирования (1 раз в сутки);</w:t>
      </w:r>
    </w:p>
    <w:p w14:paraId="1E57E7A9"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2D5F0042"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четвертом столбце</w:t>
      </w:r>
      <w:r w:rsidRPr="0089154A">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3099B0DB"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Для всех схем лекарственной терапии при ХВГ, включенных в настоящие Рекомендации, установлено количество дней введения в тарифе (данные схемы подлежат оплате в рамках специально выделенных КСГ только в условиях дневного стационара).</w:t>
      </w:r>
    </w:p>
    <w:p w14:paraId="132282F9"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пятом столбце</w:t>
      </w:r>
      <w:r w:rsidRPr="0089154A">
        <w:rPr>
          <w:rFonts w:eastAsia="Calibri" w:cs="Times New Roman"/>
          <w:color w:val="000000"/>
          <w:sz w:val="28"/>
        </w:rPr>
        <w:t xml:space="preserve"> указан номер КСГ, к которому относится случай с применением каждой схемы.</w:t>
      </w:r>
    </w:p>
    <w:p w14:paraId="13661B88" w14:textId="2E0753E3" w:rsidR="001F5637" w:rsidRPr="0024315C" w:rsidRDefault="001F5637" w:rsidP="0089154A">
      <w:pPr>
        <w:widowControl w:val="0"/>
        <w:autoSpaceDE w:val="0"/>
        <w:autoSpaceDN w:val="0"/>
        <w:spacing w:line="240" w:lineRule="auto"/>
        <w:ind w:firstLine="567"/>
        <w:rPr>
          <w:rFonts w:eastAsia="Calibri" w:cs="Times New Roman"/>
          <w:b/>
          <w:color w:val="000000"/>
          <w:sz w:val="28"/>
        </w:rPr>
      </w:pPr>
    </w:p>
    <w:p w14:paraId="4F3AFEA1" w14:textId="2B860E31" w:rsidR="001F5637" w:rsidRPr="0024315C" w:rsidRDefault="001F5637" w:rsidP="001F5637">
      <w:pPr>
        <w:widowControl w:val="0"/>
        <w:autoSpaceDE w:val="0"/>
        <w:autoSpaceDN w:val="0"/>
        <w:spacing w:line="240" w:lineRule="auto"/>
        <w:ind w:firstLine="567"/>
        <w:rPr>
          <w:rFonts w:eastAsia="Calibri" w:cs="Times New Roman"/>
          <w:b/>
          <w:color w:val="000000"/>
          <w:sz w:val="28"/>
        </w:rPr>
      </w:pPr>
      <w:r w:rsidRPr="0024315C">
        <w:rPr>
          <w:rFonts w:eastAsia="Calibri" w:cs="Times New Roman"/>
          <w:b/>
          <w:color w:val="000000"/>
          <w:sz w:val="28"/>
        </w:rPr>
        <w:t>1.</w:t>
      </w:r>
      <w:r w:rsidR="0089154A" w:rsidRPr="0024315C">
        <w:rPr>
          <w:rFonts w:eastAsia="Calibri" w:cs="Times New Roman"/>
          <w:b/>
          <w:color w:val="000000"/>
          <w:sz w:val="28"/>
        </w:rPr>
        <w:t>5</w:t>
      </w:r>
      <w:r w:rsidRPr="0024315C">
        <w:rPr>
          <w:rFonts w:eastAsia="Calibri" w:cs="Times New Roman"/>
          <w:b/>
          <w:color w:val="000000"/>
          <w:sz w:val="28"/>
        </w:rPr>
        <w:t>. Справочник МНН лекарственных препаратов</w:t>
      </w:r>
    </w:p>
    <w:p w14:paraId="2547589B"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3D1EFE49"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 xml:space="preserve">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 </w:t>
      </w:r>
    </w:p>
    <w:p w14:paraId="690E1766"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 xml:space="preserve">проведение </w:t>
      </w:r>
      <w:proofErr w:type="spellStart"/>
      <w:r w:rsidRPr="0024315C">
        <w:rPr>
          <w:rFonts w:eastAsia="Calibri" w:cs="Times New Roman"/>
          <w:color w:val="000000"/>
          <w:sz w:val="28"/>
        </w:rPr>
        <w:t>тромболитической</w:t>
      </w:r>
      <w:proofErr w:type="spellEnd"/>
      <w:r w:rsidRPr="0024315C">
        <w:rPr>
          <w:rFonts w:eastAsia="Calibri" w:cs="Times New Roman"/>
          <w:color w:val="000000"/>
          <w:sz w:val="28"/>
        </w:rPr>
        <w:t xml:space="preserve"> терапии при инфаркте миокарда и легочной эмболии (st13.008-st13.010);</w:t>
      </w:r>
    </w:p>
    <w:p w14:paraId="5CA49EF0"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лекарственная терапия с применением отдельных препаратов при ЗНО лимфоидной и кроветворной тканей (st19.097-st19.102, ds19.071-ds19.078);</w:t>
      </w:r>
    </w:p>
    <w:p w14:paraId="327232D5"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лучевая терапия в сочетании с лекарственной терапией (st19.084-st19.089, ds19.058-ds19.062);</w:t>
      </w:r>
    </w:p>
    <w:p w14:paraId="6214E075"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таблице приведен перечень элементов и описание состава справочника «МНН ЛП»:</w:t>
      </w:r>
    </w:p>
    <w:p w14:paraId="55F3C27E"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03793B6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bookmarkStart w:id="3" w:name="_Hlk57042413"/>
      <w:r w:rsidRPr="0024315C">
        <w:rPr>
          <w:rFonts w:eastAsia="Calibri" w:cs="Times New Roman"/>
          <w:b/>
          <w:color w:val="000000"/>
          <w:sz w:val="28"/>
        </w:rPr>
        <w:t>Таблица – Структура справочника «МНН ЛП»</w:t>
      </w:r>
    </w:p>
    <w:p w14:paraId="5CE7EFBF"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lastRenderedPageBreak/>
        <w:t>(лист «МНН ЛП» файла «Расшифровка групп»)</w:t>
      </w:r>
    </w:p>
    <w:p w14:paraId="48E567B9" w14:textId="77777777" w:rsidR="001F5637" w:rsidRPr="00496BDA" w:rsidRDefault="001F5637" w:rsidP="001F5637">
      <w:pPr>
        <w:widowControl w:val="0"/>
        <w:autoSpaceDE w:val="0"/>
        <w:autoSpaceDN w:val="0"/>
        <w:spacing w:line="240" w:lineRule="auto"/>
        <w:ind w:firstLine="0"/>
        <w:jc w:val="center"/>
        <w:rPr>
          <w:rFonts w:eastAsia="Calibri" w:cs="Times New Roman"/>
          <w:b/>
          <w:color w:val="000000"/>
          <w:sz w:val="28"/>
          <w:highlight w:val="yellow"/>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980"/>
        <w:gridCol w:w="2781"/>
      </w:tblGrid>
      <w:tr w:rsidR="0024315C" w:rsidRPr="00496BDA" w14:paraId="7A07A08B" w14:textId="77777777" w:rsidTr="00DD7ED1">
        <w:trPr>
          <w:cantSplit/>
          <w:trHeight w:val="20"/>
          <w:tblHeader/>
          <w:jc w:val="center"/>
        </w:trPr>
        <w:tc>
          <w:tcPr>
            <w:tcW w:w="2127" w:type="dxa"/>
            <w:shd w:val="clear" w:color="auto" w:fill="FFFFFF" w:themeFill="background1"/>
            <w:noWrap/>
            <w:vAlign w:val="center"/>
            <w:hideMark/>
          </w:tcPr>
          <w:p w14:paraId="23C90F48" w14:textId="0980560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Наименование столбца</w:t>
            </w:r>
          </w:p>
        </w:tc>
        <w:tc>
          <w:tcPr>
            <w:tcW w:w="4980" w:type="dxa"/>
            <w:shd w:val="clear" w:color="auto" w:fill="FFFFFF" w:themeFill="background1"/>
            <w:noWrap/>
            <w:vAlign w:val="center"/>
            <w:hideMark/>
          </w:tcPr>
          <w:p w14:paraId="735C0649" w14:textId="5C432FA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Описание</w:t>
            </w:r>
          </w:p>
        </w:tc>
        <w:tc>
          <w:tcPr>
            <w:tcW w:w="2781" w:type="dxa"/>
            <w:shd w:val="clear" w:color="auto" w:fill="FFFFFF" w:themeFill="background1"/>
            <w:noWrap/>
            <w:vAlign w:val="center"/>
            <w:hideMark/>
          </w:tcPr>
          <w:p w14:paraId="2C6A0326" w14:textId="37C5982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Примечание</w:t>
            </w:r>
          </w:p>
        </w:tc>
      </w:tr>
      <w:tr w:rsidR="0024315C" w:rsidRPr="00496BDA" w14:paraId="7E6E02C8" w14:textId="77777777" w:rsidTr="00DD7ED1">
        <w:trPr>
          <w:cantSplit/>
          <w:trHeight w:val="20"/>
          <w:jc w:val="center"/>
        </w:trPr>
        <w:tc>
          <w:tcPr>
            <w:tcW w:w="2127" w:type="dxa"/>
            <w:shd w:val="clear" w:color="auto" w:fill="FFFFFF" w:themeFill="background1"/>
            <w:noWrap/>
            <w:vAlign w:val="center"/>
          </w:tcPr>
          <w:p w14:paraId="11A6E93D" w14:textId="46F14AD1"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МНН</w:t>
            </w:r>
          </w:p>
        </w:tc>
        <w:tc>
          <w:tcPr>
            <w:tcW w:w="4980" w:type="dxa"/>
            <w:shd w:val="clear" w:color="auto" w:fill="FFFFFF" w:themeFill="background1"/>
            <w:noWrap/>
            <w:vAlign w:val="center"/>
          </w:tcPr>
          <w:p w14:paraId="4B4E7CA3" w14:textId="16F49B2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40F0374D" w14:textId="77777777" w:rsidR="0024315C" w:rsidRPr="002F3ECC" w:rsidRDefault="0024315C" w:rsidP="0024315C">
            <w:pPr>
              <w:widowControl w:val="0"/>
              <w:autoSpaceDE w:val="0"/>
              <w:autoSpaceDN w:val="0"/>
              <w:spacing w:line="240" w:lineRule="auto"/>
              <w:jc w:val="center"/>
              <w:rPr>
                <w:color w:val="000000" w:themeColor="text1"/>
              </w:rPr>
            </w:pPr>
            <w:r w:rsidRPr="002F3ECC">
              <w:rPr>
                <w:color w:val="000000" w:themeColor="text1"/>
              </w:rPr>
              <w:t xml:space="preserve">Значения mt001-mt024, flt1-flt5, </w:t>
            </w:r>
            <w:r w:rsidRPr="002F3ECC">
              <w:rPr>
                <w:color w:val="000000" w:themeColor="text1"/>
              </w:rPr>
              <w:br/>
              <w:t>gemop1-</w:t>
            </w:r>
            <w:r w:rsidRPr="002F3ECC" w:rsidDel="00AB67AF">
              <w:rPr>
                <w:color w:val="000000" w:themeColor="text1"/>
              </w:rPr>
              <w:t xml:space="preserve"> </w:t>
            </w:r>
            <w:r w:rsidRPr="002F3ECC">
              <w:rPr>
                <w:color w:val="000000" w:themeColor="text1"/>
              </w:rPr>
              <w:t>gemop26,</w:t>
            </w:r>
          </w:p>
          <w:p w14:paraId="1515BFDB"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1A9D1DAC" w14:textId="77777777" w:rsidTr="00DD7ED1">
        <w:trPr>
          <w:cantSplit/>
          <w:trHeight w:val="20"/>
          <w:jc w:val="center"/>
        </w:trPr>
        <w:tc>
          <w:tcPr>
            <w:tcW w:w="2127" w:type="dxa"/>
            <w:shd w:val="clear" w:color="auto" w:fill="FFFFFF" w:themeFill="background1"/>
            <w:noWrap/>
            <w:vAlign w:val="center"/>
          </w:tcPr>
          <w:p w14:paraId="5D6DA4C5" w14:textId="6ED94FC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МНН лекарственных препаратов</w:t>
            </w:r>
          </w:p>
        </w:tc>
        <w:tc>
          <w:tcPr>
            <w:tcW w:w="4980" w:type="dxa"/>
            <w:shd w:val="clear" w:color="auto" w:fill="FFFFFF" w:themeFill="background1"/>
            <w:noWrap/>
            <w:vAlign w:val="center"/>
          </w:tcPr>
          <w:p w14:paraId="52570BFB" w14:textId="3A6531F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70738408"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66FFD044" w14:textId="77777777" w:rsidTr="00DD7ED1">
        <w:trPr>
          <w:cantSplit/>
          <w:trHeight w:val="20"/>
          <w:jc w:val="center"/>
        </w:trPr>
        <w:tc>
          <w:tcPr>
            <w:tcW w:w="2127" w:type="dxa"/>
            <w:shd w:val="clear" w:color="auto" w:fill="FFFFFF" w:themeFill="background1"/>
            <w:noWrap/>
            <w:vAlign w:val="center"/>
          </w:tcPr>
          <w:p w14:paraId="1887FF37" w14:textId="2C0321A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КСГ1…n</w:t>
            </w:r>
          </w:p>
        </w:tc>
        <w:tc>
          <w:tcPr>
            <w:tcW w:w="4980" w:type="dxa"/>
            <w:shd w:val="clear" w:color="auto" w:fill="FFFFFF" w:themeFill="background1"/>
            <w:noWrap/>
            <w:vAlign w:val="center"/>
          </w:tcPr>
          <w:p w14:paraId="3456AF82" w14:textId="05479EE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7C97CF7C"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1490EF95" w14:textId="77777777" w:rsidTr="00DD7ED1">
        <w:trPr>
          <w:cantSplit/>
          <w:trHeight w:val="70"/>
          <w:jc w:val="center"/>
        </w:trPr>
        <w:tc>
          <w:tcPr>
            <w:tcW w:w="2127" w:type="dxa"/>
            <w:shd w:val="clear" w:color="auto" w:fill="FFFFFF" w:themeFill="background1"/>
            <w:noWrap/>
            <w:vAlign w:val="center"/>
          </w:tcPr>
          <w:p w14:paraId="7EE5A33B" w14:textId="12ADA620"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Использовано в КСГ</w:t>
            </w:r>
          </w:p>
        </w:tc>
        <w:tc>
          <w:tcPr>
            <w:tcW w:w="4980" w:type="dxa"/>
            <w:shd w:val="clear" w:color="auto" w:fill="FFFFFF" w:themeFill="background1"/>
            <w:noWrap/>
            <w:vAlign w:val="center"/>
          </w:tcPr>
          <w:p w14:paraId="4AB4092A" w14:textId="44AEE7A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Признак использования кода в качестве критерия группировки КСГ</w:t>
            </w:r>
          </w:p>
        </w:tc>
        <w:tc>
          <w:tcPr>
            <w:tcW w:w="2781" w:type="dxa"/>
            <w:shd w:val="clear" w:color="auto" w:fill="FFFFFF" w:themeFill="background1"/>
            <w:noWrap/>
            <w:vAlign w:val="center"/>
          </w:tcPr>
          <w:p w14:paraId="77D07E79" w14:textId="691B9C9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w:t>
            </w:r>
            <w:proofErr w:type="spellStart"/>
            <w:r w:rsidRPr="002F3ECC">
              <w:rPr>
                <w:color w:val="000000" w:themeColor="text1"/>
              </w:rPr>
              <w:t>True</w:t>
            </w:r>
            <w:proofErr w:type="spellEnd"/>
            <w:r w:rsidRPr="002F3ECC">
              <w:rPr>
                <w:color w:val="000000" w:themeColor="text1"/>
              </w:rPr>
              <w:t>/ИСТИНА» – код услуги используется в группировке КСГ</w:t>
            </w:r>
          </w:p>
        </w:tc>
      </w:tr>
      <w:bookmarkEnd w:id="3"/>
    </w:tbl>
    <w:p w14:paraId="1743D1EA"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6F08739E" w14:textId="77777777" w:rsidR="0024315C" w:rsidRDefault="0024315C" w:rsidP="001F5637">
      <w:pPr>
        <w:widowControl w:val="0"/>
        <w:autoSpaceDE w:val="0"/>
        <w:autoSpaceDN w:val="0"/>
        <w:spacing w:line="240" w:lineRule="auto"/>
        <w:ind w:firstLine="567"/>
        <w:rPr>
          <w:rFonts w:eastAsia="Calibri" w:cs="Times New Roman"/>
          <w:b/>
          <w:color w:val="000000"/>
          <w:sz w:val="28"/>
        </w:rPr>
      </w:pPr>
    </w:p>
    <w:p w14:paraId="1FD8CCFC" w14:textId="63272021" w:rsidR="001F5637" w:rsidRPr="0024315C" w:rsidRDefault="001F5637" w:rsidP="001F5637">
      <w:pPr>
        <w:widowControl w:val="0"/>
        <w:autoSpaceDE w:val="0"/>
        <w:autoSpaceDN w:val="0"/>
        <w:spacing w:line="240" w:lineRule="auto"/>
        <w:ind w:firstLine="567"/>
        <w:rPr>
          <w:rFonts w:eastAsia="Calibri" w:cs="Times New Roman"/>
          <w:b/>
          <w:color w:val="000000"/>
          <w:sz w:val="28"/>
        </w:rPr>
      </w:pPr>
      <w:r w:rsidRPr="0024315C">
        <w:rPr>
          <w:rFonts w:eastAsia="Calibri" w:cs="Times New Roman"/>
          <w:b/>
          <w:color w:val="000000"/>
          <w:sz w:val="28"/>
        </w:rPr>
        <w:t>1.7. Справочник иных классификационных критериев</w:t>
      </w:r>
    </w:p>
    <w:p w14:paraId="5B3CA441"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4076411B"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файле MS Excel «Расшифровка групп» на листе «ДКК» содержится справочник иных классификационных критериев (в дополнение к справочникам «Онкология, схемы ЛТ» «ХГС, схемы ЛТ», «ГИБП, схемы ЛТ» и «МНН ЛП»), используемых для формирования отдельных КСГ, с указанием соответствующих КСГ для каждого классификационного критерия.</w:t>
      </w:r>
    </w:p>
    <w:p w14:paraId="13AC8D71"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таблице приведен перечень элементов и описание состава справочника «ДКК»:</w:t>
      </w:r>
    </w:p>
    <w:p w14:paraId="5DBAD95A" w14:textId="3248683D" w:rsidR="001F5637" w:rsidRDefault="001F5637" w:rsidP="001F5637">
      <w:pPr>
        <w:widowControl w:val="0"/>
        <w:autoSpaceDE w:val="0"/>
        <w:autoSpaceDN w:val="0"/>
        <w:spacing w:line="240" w:lineRule="auto"/>
        <w:ind w:firstLine="0"/>
        <w:rPr>
          <w:rFonts w:eastAsia="Calibri" w:cs="Times New Roman"/>
          <w:color w:val="000000"/>
          <w:sz w:val="28"/>
          <w:highlight w:val="yellow"/>
        </w:rPr>
      </w:pPr>
    </w:p>
    <w:p w14:paraId="64313F77"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Структура справочника «ДКК»</w:t>
      </w:r>
    </w:p>
    <w:p w14:paraId="505C960A"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(лист «ДКК» файла «Расшифровка групп»)</w:t>
      </w:r>
    </w:p>
    <w:p w14:paraId="0AF4E75C" w14:textId="77777777" w:rsidR="001F5637" w:rsidRPr="00496BDA" w:rsidRDefault="001F5637" w:rsidP="001F5637">
      <w:pPr>
        <w:widowControl w:val="0"/>
        <w:autoSpaceDE w:val="0"/>
        <w:autoSpaceDN w:val="0"/>
        <w:spacing w:line="240" w:lineRule="auto"/>
        <w:ind w:firstLine="0"/>
        <w:jc w:val="left"/>
        <w:rPr>
          <w:rFonts w:eastAsia="Calibri" w:cs="Times New Roman"/>
          <w:color w:val="000000"/>
          <w:sz w:val="28"/>
          <w:highlight w:val="yellow"/>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531"/>
        <w:gridCol w:w="3230"/>
      </w:tblGrid>
      <w:tr w:rsidR="001F5637" w:rsidRPr="0024315C" w14:paraId="15BF2195" w14:textId="77777777" w:rsidTr="001F5637">
        <w:trPr>
          <w:cantSplit/>
          <w:trHeight w:val="20"/>
          <w:tblHeader/>
          <w:jc w:val="center"/>
        </w:trPr>
        <w:tc>
          <w:tcPr>
            <w:tcW w:w="2127" w:type="dxa"/>
            <w:shd w:val="clear" w:color="auto" w:fill="FFFFFF"/>
            <w:noWrap/>
            <w:vAlign w:val="center"/>
            <w:hideMark/>
          </w:tcPr>
          <w:p w14:paraId="705C733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Наименование столбца</w:t>
            </w:r>
          </w:p>
        </w:tc>
        <w:tc>
          <w:tcPr>
            <w:tcW w:w="4531" w:type="dxa"/>
            <w:shd w:val="clear" w:color="auto" w:fill="FFFFFF"/>
            <w:noWrap/>
            <w:vAlign w:val="center"/>
            <w:hideMark/>
          </w:tcPr>
          <w:p w14:paraId="25BCC0B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Описание</w:t>
            </w:r>
          </w:p>
        </w:tc>
        <w:tc>
          <w:tcPr>
            <w:tcW w:w="3230" w:type="dxa"/>
            <w:shd w:val="clear" w:color="auto" w:fill="FFFFFF"/>
            <w:noWrap/>
            <w:vAlign w:val="center"/>
            <w:hideMark/>
          </w:tcPr>
          <w:p w14:paraId="5539640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Примечание</w:t>
            </w:r>
          </w:p>
        </w:tc>
      </w:tr>
      <w:tr w:rsidR="001F5637" w:rsidRPr="0024315C" w14:paraId="6D39EFA4" w14:textId="77777777" w:rsidTr="001F5637">
        <w:trPr>
          <w:cantSplit/>
          <w:trHeight w:val="20"/>
          <w:jc w:val="center"/>
        </w:trPr>
        <w:tc>
          <w:tcPr>
            <w:tcW w:w="2127" w:type="dxa"/>
            <w:shd w:val="clear" w:color="auto" w:fill="FFFFFF"/>
            <w:noWrap/>
            <w:vAlign w:val="center"/>
          </w:tcPr>
          <w:p w14:paraId="60781E1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ДКК</w:t>
            </w:r>
          </w:p>
        </w:tc>
        <w:tc>
          <w:tcPr>
            <w:tcW w:w="4531" w:type="dxa"/>
            <w:shd w:val="clear" w:color="auto" w:fill="FFFFFF"/>
            <w:noWrap/>
            <w:vAlign w:val="center"/>
          </w:tcPr>
          <w:p w14:paraId="7B26D40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иного классификационного критерия</w:t>
            </w:r>
          </w:p>
        </w:tc>
        <w:tc>
          <w:tcPr>
            <w:tcW w:w="3230" w:type="dxa"/>
            <w:shd w:val="clear" w:color="auto" w:fill="FFFFFF"/>
            <w:noWrap/>
            <w:vAlign w:val="center"/>
          </w:tcPr>
          <w:p w14:paraId="1BA03C6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 xml:space="preserve">Значения amt01-amt15, bt1-bt3, derm1-derm9, ep1-ep3, </w:t>
            </w:r>
            <w:proofErr w:type="spellStart"/>
            <w:r w:rsidRPr="0024315C">
              <w:rPr>
                <w:rFonts w:eastAsia="Calibri" w:cs="Times New Roman"/>
                <w:color w:val="000000"/>
              </w:rPr>
              <w:t>gem</w:t>
            </w:r>
            <w:proofErr w:type="spellEnd"/>
            <w:r w:rsidRPr="0024315C">
              <w:rPr>
                <w:rFonts w:eastAsia="Calibri" w:cs="Times New Roman"/>
                <w:color w:val="000000"/>
              </w:rPr>
              <w:t xml:space="preserve">, irs1-irs2, it1-it2, ivf1-ivf7, </w:t>
            </w:r>
            <w:proofErr w:type="spellStart"/>
            <w:r w:rsidRPr="0024315C">
              <w:rPr>
                <w:rFonts w:eastAsia="Calibri" w:cs="Times New Roman"/>
                <w:color w:val="000000"/>
              </w:rPr>
              <w:t>mgi</w:t>
            </w:r>
            <w:proofErr w:type="spellEnd"/>
            <w:r w:rsidRPr="0024315C">
              <w:rPr>
                <w:rFonts w:eastAsia="Calibri" w:cs="Times New Roman"/>
                <w:color w:val="000000"/>
              </w:rPr>
              <w:t xml:space="preserve">, </w:t>
            </w:r>
            <w:proofErr w:type="spellStart"/>
            <w:r w:rsidRPr="0024315C">
              <w:rPr>
                <w:rFonts w:eastAsia="Calibri" w:cs="Times New Roman"/>
                <w:color w:val="000000"/>
              </w:rPr>
              <w:t>ftg</w:t>
            </w:r>
            <w:proofErr w:type="spellEnd"/>
            <w:r w:rsidRPr="0024315C">
              <w:rPr>
                <w:rFonts w:eastAsia="Calibri" w:cs="Times New Roman"/>
                <w:color w:val="000000"/>
              </w:rPr>
              <w:t xml:space="preserve">, lgh1- lgh12, </w:t>
            </w:r>
            <w:proofErr w:type="spellStart"/>
            <w:r w:rsidRPr="0024315C">
              <w:rPr>
                <w:rFonts w:eastAsia="Calibri" w:cs="Times New Roman"/>
                <w:color w:val="000000"/>
              </w:rPr>
              <w:t>olt</w:t>
            </w:r>
            <w:proofErr w:type="spellEnd"/>
            <w:r w:rsidRPr="0024315C">
              <w:rPr>
                <w:rFonts w:eastAsia="Calibri" w:cs="Times New Roman"/>
                <w:color w:val="000000"/>
              </w:rPr>
              <w:t xml:space="preserve">, </w:t>
            </w:r>
            <w:proofErr w:type="spellStart"/>
            <w:r w:rsidRPr="0024315C">
              <w:rPr>
                <w:rFonts w:eastAsia="Calibri" w:cs="Times New Roman"/>
                <w:color w:val="000000"/>
              </w:rPr>
              <w:t>plt</w:t>
            </w:r>
            <w:proofErr w:type="spellEnd"/>
            <w:r w:rsidRPr="0024315C">
              <w:rPr>
                <w:rFonts w:eastAsia="Calibri" w:cs="Times New Roman"/>
                <w:color w:val="000000"/>
              </w:rPr>
              <w:t xml:space="preserve">, rb2-rb6, rbb2-rbb3, </w:t>
            </w:r>
            <w:proofErr w:type="spellStart"/>
            <w:r w:rsidRPr="0024315C">
              <w:rPr>
                <w:rFonts w:eastAsia="Calibri" w:cs="Times New Roman"/>
                <w:color w:val="000000"/>
              </w:rPr>
              <w:t>rbpt</w:t>
            </w:r>
            <w:proofErr w:type="spellEnd"/>
            <w:r w:rsidRPr="0024315C">
              <w:rPr>
                <w:rFonts w:eastAsia="Calibri" w:cs="Times New Roman"/>
                <w:color w:val="000000"/>
              </w:rPr>
              <w:t xml:space="preserve">, rb2cov-rb5cov, rb4d12, rb4d14, rb5d18, rb5d20, rbb4d14, rbb5d20, rbbp4-rbbp5, rbbprob4-rbbprob5, rbbrob4d14, rbbrob5d20, rbp4-rbp5, rbprob4-rbprob5, rbps5, rbrob4d12, rbrob4d14, rbrob5d18, rbrob5d20, ykur1-ykur4, ykur3d12, ykur4d18, </w:t>
            </w:r>
            <w:proofErr w:type="spellStart"/>
            <w:r w:rsidRPr="0024315C">
              <w:rPr>
                <w:rFonts w:eastAsia="Calibri" w:cs="Times New Roman"/>
                <w:color w:val="000000"/>
              </w:rPr>
              <w:t>rbs</w:t>
            </w:r>
            <w:proofErr w:type="spellEnd"/>
            <w:r w:rsidRPr="0024315C">
              <w:rPr>
                <w:rFonts w:eastAsia="Calibri" w:cs="Times New Roman"/>
                <w:color w:val="000000"/>
              </w:rPr>
              <w:t xml:space="preserve">, stt1-stt5, </w:t>
            </w:r>
            <w:proofErr w:type="spellStart"/>
            <w:r w:rsidRPr="0024315C">
              <w:rPr>
                <w:rFonts w:eastAsia="Calibri" w:cs="Times New Roman"/>
                <w:color w:val="000000"/>
              </w:rPr>
              <w:t>in</w:t>
            </w:r>
            <w:proofErr w:type="spellEnd"/>
            <w:r w:rsidRPr="0024315C">
              <w:rPr>
                <w:rFonts w:eastAsia="Calibri" w:cs="Times New Roman"/>
                <w:color w:val="000000"/>
              </w:rPr>
              <w:t xml:space="preserve">, </w:t>
            </w:r>
            <w:proofErr w:type="spellStart"/>
            <w:r w:rsidRPr="0024315C">
              <w:rPr>
                <w:rFonts w:eastAsia="Calibri" w:cs="Times New Roman"/>
                <w:color w:val="000000"/>
              </w:rPr>
              <w:t>inc</w:t>
            </w:r>
            <w:proofErr w:type="spellEnd"/>
            <w:r w:rsidRPr="0024315C">
              <w:rPr>
                <w:rFonts w:eastAsia="Calibri" w:cs="Times New Roman"/>
                <w:color w:val="000000"/>
              </w:rPr>
              <w:t xml:space="preserve">, </w:t>
            </w:r>
            <w:proofErr w:type="spellStart"/>
            <w:r w:rsidRPr="0024315C">
              <w:rPr>
                <w:rFonts w:eastAsia="Calibri" w:cs="Times New Roman"/>
                <w:color w:val="000000"/>
              </w:rPr>
              <w:t>kudi</w:t>
            </w:r>
            <w:proofErr w:type="spellEnd"/>
          </w:p>
        </w:tc>
      </w:tr>
      <w:tr w:rsidR="001F5637" w:rsidRPr="0024315C" w14:paraId="2526E459" w14:textId="77777777" w:rsidTr="001F5637">
        <w:trPr>
          <w:cantSplit/>
          <w:trHeight w:val="20"/>
          <w:jc w:val="center"/>
        </w:trPr>
        <w:tc>
          <w:tcPr>
            <w:tcW w:w="2127" w:type="dxa"/>
            <w:shd w:val="clear" w:color="auto" w:fill="FFFFFF"/>
            <w:noWrap/>
            <w:vAlign w:val="center"/>
          </w:tcPr>
          <w:p w14:paraId="62AB579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Наименование ДКК</w:t>
            </w:r>
          </w:p>
        </w:tc>
        <w:tc>
          <w:tcPr>
            <w:tcW w:w="4531" w:type="dxa"/>
            <w:shd w:val="clear" w:color="auto" w:fill="FFFFFF"/>
            <w:noWrap/>
            <w:vAlign w:val="center"/>
          </w:tcPr>
          <w:p w14:paraId="624B529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Наименование иного классификационного критерия</w:t>
            </w:r>
          </w:p>
        </w:tc>
        <w:tc>
          <w:tcPr>
            <w:tcW w:w="3230" w:type="dxa"/>
            <w:shd w:val="clear" w:color="auto" w:fill="FFFFFF"/>
            <w:noWrap/>
            <w:vAlign w:val="center"/>
          </w:tcPr>
          <w:p w14:paraId="7EABF01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24315C" w14:paraId="409584A0" w14:textId="77777777" w:rsidTr="001F5637">
        <w:trPr>
          <w:cantSplit/>
          <w:trHeight w:val="20"/>
          <w:jc w:val="center"/>
        </w:trPr>
        <w:tc>
          <w:tcPr>
            <w:tcW w:w="2127" w:type="dxa"/>
            <w:shd w:val="clear" w:color="auto" w:fill="FFFFFF"/>
            <w:noWrap/>
            <w:vAlign w:val="center"/>
          </w:tcPr>
          <w:p w14:paraId="6012E82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lastRenderedPageBreak/>
              <w:t>КСГ1…n</w:t>
            </w:r>
          </w:p>
        </w:tc>
        <w:tc>
          <w:tcPr>
            <w:tcW w:w="4531" w:type="dxa"/>
            <w:shd w:val="clear" w:color="auto" w:fill="FFFFFF"/>
            <w:noWrap/>
            <w:vAlign w:val="center"/>
          </w:tcPr>
          <w:p w14:paraId="5060CE0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Номера КСГ, к которым может быть отнесен случай с применением иного классификационного критерия</w:t>
            </w:r>
          </w:p>
        </w:tc>
        <w:tc>
          <w:tcPr>
            <w:tcW w:w="3230" w:type="dxa"/>
            <w:shd w:val="clear" w:color="auto" w:fill="FFFFFF"/>
            <w:noWrap/>
            <w:vAlign w:val="center"/>
          </w:tcPr>
          <w:p w14:paraId="2CCC9C5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24315C" w14:paraId="12E277C8" w14:textId="77777777" w:rsidTr="001F5637">
        <w:trPr>
          <w:cantSplit/>
          <w:trHeight w:val="70"/>
          <w:jc w:val="center"/>
        </w:trPr>
        <w:tc>
          <w:tcPr>
            <w:tcW w:w="2127" w:type="dxa"/>
            <w:shd w:val="clear" w:color="auto" w:fill="FFFFFF"/>
            <w:noWrap/>
            <w:vAlign w:val="center"/>
          </w:tcPr>
          <w:p w14:paraId="430DC69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Использовано в КСГ</w:t>
            </w:r>
          </w:p>
        </w:tc>
        <w:tc>
          <w:tcPr>
            <w:tcW w:w="4531" w:type="dxa"/>
            <w:shd w:val="clear" w:color="auto" w:fill="FFFFFF"/>
            <w:noWrap/>
            <w:vAlign w:val="center"/>
          </w:tcPr>
          <w:p w14:paraId="028962B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Признак использования кода в качестве критерия группировки КСГ</w:t>
            </w:r>
          </w:p>
        </w:tc>
        <w:tc>
          <w:tcPr>
            <w:tcW w:w="3230" w:type="dxa"/>
            <w:shd w:val="clear" w:color="auto" w:fill="FFFFFF"/>
            <w:noWrap/>
            <w:vAlign w:val="center"/>
          </w:tcPr>
          <w:p w14:paraId="6B9D76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w:t>
            </w:r>
            <w:proofErr w:type="spellStart"/>
            <w:r w:rsidRPr="0024315C">
              <w:rPr>
                <w:rFonts w:eastAsia="Calibri" w:cs="Times New Roman"/>
                <w:color w:val="000000"/>
              </w:rPr>
              <w:t>True</w:t>
            </w:r>
            <w:proofErr w:type="spellEnd"/>
            <w:r w:rsidRPr="0024315C">
              <w:rPr>
                <w:rFonts w:eastAsia="Calibri" w:cs="Times New Roman"/>
                <w:color w:val="000000"/>
              </w:rPr>
              <w:t>/ИСТИНА» – код услуги используется в группировке КСГ</w:t>
            </w:r>
          </w:p>
        </w:tc>
      </w:tr>
    </w:tbl>
    <w:p w14:paraId="7EDCE6B4" w14:textId="426283A6" w:rsidR="00A2047A" w:rsidRPr="00496BDA" w:rsidRDefault="00A2047A" w:rsidP="007D549F">
      <w:pPr>
        <w:spacing w:line="240" w:lineRule="auto"/>
        <w:ind w:firstLine="0"/>
        <w:rPr>
          <w:rFonts w:eastAsia="Calibri" w:cs="Times New Roman"/>
          <w:sz w:val="28"/>
          <w:szCs w:val="28"/>
          <w:highlight w:val="yellow"/>
        </w:rPr>
      </w:pPr>
    </w:p>
    <w:p w14:paraId="1DF5D01A" w14:textId="55982D92" w:rsidR="00087025" w:rsidRPr="0024315C" w:rsidRDefault="00A2047A" w:rsidP="00565E3D">
      <w:pPr>
        <w:pStyle w:val="2"/>
      </w:pPr>
      <w:r w:rsidRPr="0024315C">
        <w:t>2</w:t>
      </w:r>
      <w:r w:rsidR="001B7E07" w:rsidRPr="0024315C">
        <w:t xml:space="preserve">. </w:t>
      </w:r>
      <w:r w:rsidR="00087025" w:rsidRPr="0024315C">
        <w:t xml:space="preserve">Описание логической схемы </w:t>
      </w:r>
      <w:proofErr w:type="spellStart"/>
      <w:r w:rsidR="00087025" w:rsidRPr="0024315C">
        <w:t>группировщика</w:t>
      </w:r>
      <w:proofErr w:type="spellEnd"/>
      <w:r w:rsidR="00087025" w:rsidRPr="0024315C">
        <w:t xml:space="preserve"> КСГ</w:t>
      </w:r>
    </w:p>
    <w:p w14:paraId="570C4C59" w14:textId="77777777" w:rsidR="00A2047A" w:rsidRPr="0024315C" w:rsidRDefault="00A2047A" w:rsidP="00A2047A">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2.1. Таблицы «</w:t>
      </w:r>
      <w:proofErr w:type="spellStart"/>
      <w:r w:rsidRPr="0024315C">
        <w:rPr>
          <w:rFonts w:eastAsia="Times New Roman" w:cs="Times New Roman"/>
          <w:b/>
          <w:sz w:val="28"/>
          <w:szCs w:val="24"/>
          <w:lang w:eastAsia="ru-RU"/>
        </w:rPr>
        <w:t>Группировщик</w:t>
      </w:r>
      <w:proofErr w:type="spellEnd"/>
      <w:r w:rsidRPr="0024315C">
        <w:rPr>
          <w:rFonts w:eastAsia="Times New Roman" w:cs="Times New Roman"/>
          <w:b/>
          <w:sz w:val="28"/>
          <w:szCs w:val="24"/>
          <w:lang w:eastAsia="ru-RU"/>
        </w:rPr>
        <w:t>» и «</w:t>
      </w:r>
      <w:proofErr w:type="spellStart"/>
      <w:r w:rsidRPr="0024315C">
        <w:rPr>
          <w:rFonts w:eastAsia="Times New Roman" w:cs="Times New Roman"/>
          <w:b/>
          <w:sz w:val="28"/>
          <w:szCs w:val="24"/>
          <w:lang w:eastAsia="ru-RU"/>
        </w:rPr>
        <w:t>Группировщик</w:t>
      </w:r>
      <w:proofErr w:type="spellEnd"/>
      <w:r w:rsidRPr="0024315C">
        <w:rPr>
          <w:rFonts w:eastAsia="Times New Roman" w:cs="Times New Roman"/>
          <w:b/>
          <w:sz w:val="28"/>
          <w:szCs w:val="24"/>
          <w:lang w:eastAsia="ru-RU"/>
        </w:rPr>
        <w:t xml:space="preserve"> детальный»</w:t>
      </w:r>
    </w:p>
    <w:p w14:paraId="3F51AB96"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Процесс отнесения случая к КСГ регламентируется таблицами «</w:t>
      </w:r>
      <w:proofErr w:type="spellStart"/>
      <w:r w:rsidRPr="0024315C">
        <w:rPr>
          <w:rFonts w:eastAsia="Calibri" w:cs="Times New Roman"/>
          <w:b/>
          <w:i/>
          <w:color w:val="000000"/>
          <w:sz w:val="28"/>
        </w:rPr>
        <w:t>Группировщик</w:t>
      </w:r>
      <w:proofErr w:type="spellEnd"/>
      <w:r w:rsidRPr="0024315C">
        <w:rPr>
          <w:rFonts w:eastAsia="Calibri" w:cs="Times New Roman"/>
          <w:color w:val="000000"/>
          <w:sz w:val="28"/>
        </w:rPr>
        <w:t>» и «</w:t>
      </w:r>
      <w:proofErr w:type="spellStart"/>
      <w:r w:rsidRPr="0024315C">
        <w:rPr>
          <w:rFonts w:eastAsia="Calibri" w:cs="Times New Roman"/>
          <w:b/>
          <w:i/>
          <w:color w:val="000000"/>
          <w:sz w:val="28"/>
        </w:rPr>
        <w:t>Группировщик</w:t>
      </w:r>
      <w:proofErr w:type="spellEnd"/>
      <w:r w:rsidRPr="0024315C">
        <w:rPr>
          <w:rFonts w:eastAsia="Calibri" w:cs="Times New Roman"/>
          <w:b/>
          <w:i/>
          <w:color w:val="000000"/>
          <w:sz w:val="28"/>
        </w:rPr>
        <w:t xml:space="preserve"> детальный</w:t>
      </w:r>
      <w:r w:rsidRPr="0024315C">
        <w:rPr>
          <w:rFonts w:eastAsia="Calibri" w:cs="Times New Roman"/>
          <w:color w:val="000000"/>
          <w:sz w:val="28"/>
        </w:rPr>
        <w:t>» (таблицы идентичны, за исключением того, что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xml:space="preserve"> детальный» содержит расшифровки кодов МКБ 10, Номенклатуры и КСГ).</w:t>
      </w:r>
    </w:p>
    <w:p w14:paraId="3B307282"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w:t>
      </w:r>
      <w:proofErr w:type="spellStart"/>
      <w:r w:rsidRPr="0024315C">
        <w:rPr>
          <w:rFonts w:eastAsia="Calibri" w:cs="Times New Roman"/>
          <w:color w:val="000000"/>
          <w:sz w:val="28"/>
        </w:rPr>
        <w:t>политравма</w:t>
      </w:r>
      <w:proofErr w:type="spellEnd"/>
      <w:r w:rsidRPr="0024315C">
        <w:rPr>
          <w:rFonts w:eastAsia="Calibri" w:cs="Times New Roman"/>
          <w:color w:val="000000"/>
          <w:sz w:val="28"/>
        </w:rPr>
        <w:t>)», алгоритм формирования которой описан в разделе «Особенности формирования отдельных КСГ».</w:t>
      </w:r>
    </w:p>
    <w:p w14:paraId="4CA5B6F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Таблица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состоит из столбцов, каждый из которых содержит значение, соответствующее одному классификационному критерию.</w:t>
      </w:r>
    </w:p>
    <w:p w14:paraId="7CEA8B1A"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4CE76F83" w14:textId="77777777" w:rsidR="001A0F84" w:rsidRPr="0024315C" w:rsidRDefault="001A0F84" w:rsidP="001A0F84">
      <w:pPr>
        <w:widowControl w:val="0"/>
        <w:autoSpaceDE w:val="0"/>
        <w:autoSpaceDN w:val="0"/>
        <w:spacing w:line="240" w:lineRule="auto"/>
        <w:jc w:val="center"/>
        <w:rPr>
          <w:rFonts w:eastAsia="Times New Roman" w:cs="Times New Roman"/>
          <w:b/>
          <w:sz w:val="28"/>
          <w:szCs w:val="24"/>
          <w:lang w:eastAsia="ru-RU"/>
        </w:rPr>
      </w:pPr>
      <w:r w:rsidRPr="0024315C">
        <w:rPr>
          <w:rFonts w:eastAsia="Times New Roman" w:cs="Times New Roman"/>
          <w:b/>
          <w:sz w:val="28"/>
          <w:szCs w:val="24"/>
          <w:lang w:eastAsia="ru-RU"/>
        </w:rPr>
        <w:t>Структура таблицы «</w:t>
      </w:r>
      <w:proofErr w:type="spellStart"/>
      <w:r w:rsidRPr="0024315C">
        <w:rPr>
          <w:rFonts w:eastAsia="Times New Roman" w:cs="Times New Roman"/>
          <w:b/>
          <w:sz w:val="28"/>
          <w:szCs w:val="24"/>
          <w:lang w:eastAsia="ru-RU"/>
        </w:rPr>
        <w:t>Группировщик</w:t>
      </w:r>
      <w:proofErr w:type="spellEnd"/>
      <w:r w:rsidRPr="0024315C">
        <w:rPr>
          <w:rFonts w:eastAsia="Times New Roman" w:cs="Times New Roman"/>
          <w:b/>
          <w:sz w:val="28"/>
          <w:szCs w:val="24"/>
          <w:lang w:eastAsia="ru-RU"/>
        </w:rPr>
        <w:t>»</w:t>
      </w:r>
    </w:p>
    <w:p w14:paraId="65ADD339" w14:textId="77777777" w:rsidR="001A0F84" w:rsidRPr="0024315C" w:rsidRDefault="001A0F84" w:rsidP="001A0F84">
      <w:pPr>
        <w:widowControl w:val="0"/>
        <w:autoSpaceDE w:val="0"/>
        <w:autoSpaceDN w:val="0"/>
        <w:spacing w:line="240" w:lineRule="auto"/>
        <w:jc w:val="center"/>
        <w:rPr>
          <w:rFonts w:eastAsia="Times New Roman" w:cs="Times New Roman"/>
          <w:b/>
          <w:sz w:val="28"/>
          <w:szCs w:val="24"/>
          <w:lang w:eastAsia="ru-RU"/>
        </w:rPr>
      </w:pPr>
      <w:r w:rsidRPr="0024315C">
        <w:rPr>
          <w:rFonts w:eastAsia="Times New Roman" w:cs="Times New Roman"/>
          <w:b/>
          <w:sz w:val="28"/>
          <w:szCs w:val="24"/>
          <w:lang w:eastAsia="ru-RU"/>
        </w:rPr>
        <w:t>(лист «</w:t>
      </w:r>
      <w:proofErr w:type="spellStart"/>
      <w:r w:rsidRPr="0024315C">
        <w:rPr>
          <w:rFonts w:eastAsia="Times New Roman" w:cs="Times New Roman"/>
          <w:b/>
          <w:sz w:val="28"/>
          <w:szCs w:val="24"/>
          <w:lang w:eastAsia="ru-RU"/>
        </w:rPr>
        <w:t>Группировщик</w:t>
      </w:r>
      <w:proofErr w:type="spellEnd"/>
      <w:r w:rsidRPr="0024315C">
        <w:rPr>
          <w:rFonts w:eastAsia="Times New Roman" w:cs="Times New Roman"/>
          <w:b/>
          <w:sz w:val="28"/>
          <w:szCs w:val="24"/>
          <w:lang w:eastAsia="ru-RU"/>
        </w:rPr>
        <w:t>» файла «Расшифровка групп»):</w:t>
      </w:r>
    </w:p>
    <w:p w14:paraId="588D1B5B"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331"/>
        <w:gridCol w:w="3928"/>
        <w:gridCol w:w="3664"/>
      </w:tblGrid>
      <w:tr w:rsidR="0024315C" w:rsidRPr="00496BDA" w14:paraId="62AD380D" w14:textId="77777777" w:rsidTr="00BB2B40">
        <w:trPr>
          <w:trHeight w:val="647"/>
          <w:tblHeader/>
          <w:jc w:val="center"/>
        </w:trPr>
        <w:tc>
          <w:tcPr>
            <w:tcW w:w="2331" w:type="dxa"/>
            <w:shd w:val="clear" w:color="auto" w:fill="FFFFFF" w:themeFill="background1"/>
            <w:noWrap/>
            <w:vAlign w:val="center"/>
            <w:hideMark/>
          </w:tcPr>
          <w:p w14:paraId="03D67278" w14:textId="4E5DB930"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Наименование столбца</w:t>
            </w:r>
          </w:p>
        </w:tc>
        <w:tc>
          <w:tcPr>
            <w:tcW w:w="3928" w:type="dxa"/>
            <w:shd w:val="clear" w:color="auto" w:fill="FFFFFF" w:themeFill="background1"/>
            <w:vAlign w:val="center"/>
            <w:hideMark/>
          </w:tcPr>
          <w:p w14:paraId="54F2164C" w14:textId="2B3834F3"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Описание</w:t>
            </w:r>
          </w:p>
        </w:tc>
        <w:tc>
          <w:tcPr>
            <w:tcW w:w="3664" w:type="dxa"/>
            <w:shd w:val="clear" w:color="auto" w:fill="FFFFFF" w:themeFill="background1"/>
            <w:vAlign w:val="center"/>
            <w:hideMark/>
          </w:tcPr>
          <w:p w14:paraId="664E3DFE" w14:textId="030FF58B"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Источник данных и связь с другими справочниками</w:t>
            </w:r>
          </w:p>
        </w:tc>
      </w:tr>
      <w:tr w:rsidR="0024315C" w:rsidRPr="00496BDA" w14:paraId="4030554A" w14:textId="77777777" w:rsidTr="00BB2B40">
        <w:trPr>
          <w:trHeight w:val="20"/>
          <w:jc w:val="center"/>
        </w:trPr>
        <w:tc>
          <w:tcPr>
            <w:tcW w:w="2331" w:type="dxa"/>
            <w:shd w:val="clear" w:color="auto" w:fill="FFFFFF" w:themeFill="background1"/>
            <w:noWrap/>
            <w:vAlign w:val="center"/>
            <w:hideMark/>
          </w:tcPr>
          <w:p w14:paraId="2A4C3173" w14:textId="6B1D46C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w:t>
            </w:r>
          </w:p>
        </w:tc>
        <w:tc>
          <w:tcPr>
            <w:tcW w:w="3928" w:type="dxa"/>
            <w:shd w:val="clear" w:color="auto" w:fill="FFFFFF" w:themeFill="background1"/>
            <w:vAlign w:val="center"/>
            <w:hideMark/>
          </w:tcPr>
          <w:p w14:paraId="4811E3BD" w14:textId="33170E2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основного диагноза по МКБ-10</w:t>
            </w:r>
          </w:p>
        </w:tc>
        <w:tc>
          <w:tcPr>
            <w:tcW w:w="3664" w:type="dxa"/>
            <w:shd w:val="clear" w:color="auto" w:fill="FFFFFF" w:themeFill="background1"/>
            <w:vAlign w:val="center"/>
            <w:hideMark/>
          </w:tcPr>
          <w:p w14:paraId="715AB721" w14:textId="77926D1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17FFCC12" w14:textId="77777777" w:rsidTr="00BB2B40">
        <w:trPr>
          <w:trHeight w:val="20"/>
          <w:jc w:val="center"/>
        </w:trPr>
        <w:tc>
          <w:tcPr>
            <w:tcW w:w="2331" w:type="dxa"/>
            <w:shd w:val="clear" w:color="auto" w:fill="FFFFFF" w:themeFill="background1"/>
            <w:noWrap/>
            <w:vAlign w:val="center"/>
          </w:tcPr>
          <w:p w14:paraId="1944CBBB" w14:textId="5A62BBD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 (2)</w:t>
            </w:r>
          </w:p>
        </w:tc>
        <w:tc>
          <w:tcPr>
            <w:tcW w:w="3928" w:type="dxa"/>
            <w:shd w:val="clear" w:color="auto" w:fill="FFFFFF" w:themeFill="background1"/>
            <w:vAlign w:val="center"/>
          </w:tcPr>
          <w:p w14:paraId="7F488239" w14:textId="170FB25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дополнительного диагноза по МКБ-10</w:t>
            </w:r>
          </w:p>
        </w:tc>
        <w:tc>
          <w:tcPr>
            <w:tcW w:w="3664" w:type="dxa"/>
            <w:shd w:val="clear" w:color="auto" w:fill="FFFFFF" w:themeFill="background1"/>
            <w:vAlign w:val="center"/>
          </w:tcPr>
          <w:p w14:paraId="1BB8B4E1" w14:textId="2DF34E2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3888461A" w14:textId="77777777" w:rsidTr="00BB2B40">
        <w:trPr>
          <w:trHeight w:val="20"/>
          <w:jc w:val="center"/>
        </w:trPr>
        <w:tc>
          <w:tcPr>
            <w:tcW w:w="2331" w:type="dxa"/>
            <w:shd w:val="clear" w:color="auto" w:fill="FFFFFF" w:themeFill="background1"/>
            <w:noWrap/>
            <w:vAlign w:val="center"/>
          </w:tcPr>
          <w:p w14:paraId="4B448815" w14:textId="03C6D316"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 (3)</w:t>
            </w:r>
          </w:p>
        </w:tc>
        <w:tc>
          <w:tcPr>
            <w:tcW w:w="3928" w:type="dxa"/>
            <w:shd w:val="clear" w:color="auto" w:fill="FFFFFF" w:themeFill="background1"/>
            <w:vAlign w:val="center"/>
          </w:tcPr>
          <w:p w14:paraId="1F257AA7" w14:textId="7C328C3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 xml:space="preserve">Код диагноза осложнения по </w:t>
            </w:r>
            <w:r w:rsidRPr="002F3ECC">
              <w:rPr>
                <w:color w:val="000000" w:themeColor="text1"/>
              </w:rPr>
              <w:br/>
              <w:t>МКБ-10</w:t>
            </w:r>
          </w:p>
        </w:tc>
        <w:tc>
          <w:tcPr>
            <w:tcW w:w="3664" w:type="dxa"/>
            <w:shd w:val="clear" w:color="auto" w:fill="FFFFFF" w:themeFill="background1"/>
            <w:vAlign w:val="center"/>
          </w:tcPr>
          <w:p w14:paraId="7BDF1728" w14:textId="5128115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13F01AB6" w14:textId="77777777" w:rsidTr="00BB2B40">
        <w:trPr>
          <w:trHeight w:val="20"/>
          <w:jc w:val="center"/>
        </w:trPr>
        <w:tc>
          <w:tcPr>
            <w:tcW w:w="2331" w:type="dxa"/>
            <w:shd w:val="clear" w:color="auto" w:fill="FFFFFF" w:themeFill="background1"/>
            <w:noWrap/>
            <w:vAlign w:val="center"/>
            <w:hideMark/>
          </w:tcPr>
          <w:p w14:paraId="5EF634ED" w14:textId="3470AF7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услуги</w:t>
            </w:r>
          </w:p>
        </w:tc>
        <w:tc>
          <w:tcPr>
            <w:tcW w:w="3928" w:type="dxa"/>
            <w:shd w:val="clear" w:color="auto" w:fill="FFFFFF" w:themeFill="background1"/>
            <w:vAlign w:val="center"/>
            <w:hideMark/>
          </w:tcPr>
          <w:p w14:paraId="26594E01" w14:textId="592A7A9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4B12310A" w14:textId="2C45A81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услуги» справочника «Номенклатура»</w:t>
            </w:r>
          </w:p>
        </w:tc>
      </w:tr>
      <w:tr w:rsidR="0024315C" w:rsidRPr="00496BDA" w14:paraId="59DA518D" w14:textId="77777777" w:rsidTr="00BB2B40">
        <w:trPr>
          <w:trHeight w:val="20"/>
          <w:jc w:val="center"/>
        </w:trPr>
        <w:tc>
          <w:tcPr>
            <w:tcW w:w="2331" w:type="dxa"/>
            <w:shd w:val="clear" w:color="auto" w:fill="FFFFFF" w:themeFill="background1"/>
            <w:noWrap/>
            <w:vAlign w:val="center"/>
            <w:hideMark/>
          </w:tcPr>
          <w:p w14:paraId="7D3D75EE" w14:textId="4359A06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Возраст</w:t>
            </w:r>
          </w:p>
        </w:tc>
        <w:tc>
          <w:tcPr>
            <w:tcW w:w="3928" w:type="dxa"/>
            <w:shd w:val="clear" w:color="auto" w:fill="FFFFFF" w:themeFill="background1"/>
            <w:vAlign w:val="center"/>
            <w:hideMark/>
          </w:tcPr>
          <w:p w14:paraId="39E2260B" w14:textId="185AC4FB"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Возрастная категория пациента</w:t>
            </w:r>
          </w:p>
        </w:tc>
        <w:tc>
          <w:tcPr>
            <w:tcW w:w="3664" w:type="dxa"/>
            <w:shd w:val="clear" w:color="auto" w:fill="FFFFFF" w:themeFill="background1"/>
            <w:vAlign w:val="center"/>
            <w:hideMark/>
          </w:tcPr>
          <w:p w14:paraId="33DA5421" w14:textId="549DDE0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Справочник возрастных категорий (приведен далее)</w:t>
            </w:r>
          </w:p>
        </w:tc>
      </w:tr>
      <w:tr w:rsidR="0024315C" w:rsidRPr="00496BDA" w14:paraId="2EA12044" w14:textId="77777777" w:rsidTr="00BB2B40">
        <w:trPr>
          <w:trHeight w:val="527"/>
          <w:jc w:val="center"/>
        </w:trPr>
        <w:tc>
          <w:tcPr>
            <w:tcW w:w="2331" w:type="dxa"/>
            <w:shd w:val="clear" w:color="auto" w:fill="FFFFFF" w:themeFill="background1"/>
            <w:noWrap/>
            <w:vAlign w:val="center"/>
            <w:hideMark/>
          </w:tcPr>
          <w:p w14:paraId="277766B7" w14:textId="2CBE352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Пол</w:t>
            </w:r>
          </w:p>
        </w:tc>
        <w:tc>
          <w:tcPr>
            <w:tcW w:w="3928" w:type="dxa"/>
            <w:shd w:val="clear" w:color="auto" w:fill="FFFFFF" w:themeFill="background1"/>
            <w:vAlign w:val="center"/>
            <w:hideMark/>
          </w:tcPr>
          <w:p w14:paraId="2AAC41D0" w14:textId="4CF0D11C"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Пол пациента</w:t>
            </w:r>
          </w:p>
        </w:tc>
        <w:tc>
          <w:tcPr>
            <w:tcW w:w="3664" w:type="dxa"/>
            <w:shd w:val="clear" w:color="auto" w:fill="FFFFFF" w:themeFill="background1"/>
            <w:vAlign w:val="center"/>
            <w:hideMark/>
          </w:tcPr>
          <w:p w14:paraId="2D659F68" w14:textId="1C1CA61B"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1 – мужской, 2 – женский</w:t>
            </w:r>
          </w:p>
        </w:tc>
      </w:tr>
      <w:tr w:rsidR="0024315C" w:rsidRPr="00496BDA" w14:paraId="40BE7E1A" w14:textId="77777777" w:rsidTr="00BB2B40">
        <w:trPr>
          <w:trHeight w:val="20"/>
          <w:jc w:val="center"/>
        </w:trPr>
        <w:tc>
          <w:tcPr>
            <w:tcW w:w="2331" w:type="dxa"/>
            <w:shd w:val="clear" w:color="auto" w:fill="FFFFFF" w:themeFill="background1"/>
            <w:noWrap/>
            <w:vAlign w:val="center"/>
            <w:hideMark/>
          </w:tcPr>
          <w:p w14:paraId="765F8F1E" w14:textId="035F0F7C"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Длительность</w:t>
            </w:r>
          </w:p>
        </w:tc>
        <w:tc>
          <w:tcPr>
            <w:tcW w:w="3928" w:type="dxa"/>
            <w:shd w:val="clear" w:color="auto" w:fill="FFFFFF" w:themeFill="background1"/>
            <w:vAlign w:val="center"/>
            <w:hideMark/>
          </w:tcPr>
          <w:p w14:paraId="4B025780" w14:textId="1D0C6A90"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Длительность пребывания, дней</w:t>
            </w:r>
          </w:p>
        </w:tc>
        <w:tc>
          <w:tcPr>
            <w:tcW w:w="3664" w:type="dxa"/>
            <w:shd w:val="clear" w:color="auto" w:fill="FFFFFF" w:themeFill="background1"/>
            <w:vAlign w:val="center"/>
            <w:hideMark/>
          </w:tcPr>
          <w:p w14:paraId="33E3AF07" w14:textId="1FAAF3B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1 – пребывание до 3 дней включительно, 2 – от 4 до 10 дней включительно, 3 – от 11 до 20 дней включительно, 4 – от 21 до 30 дней включительно</w:t>
            </w:r>
            <w:r>
              <w:rPr>
                <w:color w:val="000000" w:themeColor="text1"/>
              </w:rPr>
              <w:t xml:space="preserve">, 5 – 30 </w:t>
            </w:r>
            <w:r>
              <w:rPr>
                <w:color w:val="000000" w:themeColor="text1"/>
              </w:rPr>
              <w:lastRenderedPageBreak/>
              <w:t>дней</w:t>
            </w:r>
          </w:p>
        </w:tc>
      </w:tr>
      <w:tr w:rsidR="0024315C" w:rsidRPr="00496BDA" w14:paraId="4D80D5F4" w14:textId="77777777" w:rsidTr="00BB2B40">
        <w:trPr>
          <w:trHeight w:val="20"/>
          <w:jc w:val="center"/>
        </w:trPr>
        <w:tc>
          <w:tcPr>
            <w:tcW w:w="2331" w:type="dxa"/>
            <w:shd w:val="clear" w:color="auto" w:fill="FFFFFF" w:themeFill="background1"/>
            <w:noWrap/>
            <w:vAlign w:val="center"/>
          </w:tcPr>
          <w:p w14:paraId="66F88E20" w14:textId="4436CA3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lastRenderedPageBreak/>
              <w:t>Диапазон фракций</w:t>
            </w:r>
          </w:p>
        </w:tc>
        <w:tc>
          <w:tcPr>
            <w:tcW w:w="3928" w:type="dxa"/>
            <w:shd w:val="clear" w:color="auto" w:fill="FFFFFF" w:themeFill="background1"/>
            <w:vAlign w:val="center"/>
          </w:tcPr>
          <w:p w14:paraId="687143EE" w14:textId="2DE412D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5C47E749" w14:textId="72E257D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fr01-05 – количество фракций от 1 до 5 включительно;</w:t>
            </w:r>
            <w:r w:rsidRPr="002F3ECC">
              <w:rPr>
                <w:color w:val="000000" w:themeColor="text1"/>
              </w:rPr>
              <w:br/>
              <w:t>fr06-07 – количество фракций от 6 до 7 включительно;</w:t>
            </w:r>
            <w:r w:rsidRPr="002F3ECC">
              <w:rPr>
                <w:color w:val="000000" w:themeColor="text1"/>
              </w:rPr>
              <w:br/>
              <w:t>fr08-10 – количество фракций от 8 до 10 включительно;</w:t>
            </w:r>
            <w:r w:rsidRPr="002F3ECC">
              <w:rPr>
                <w:color w:val="000000" w:themeColor="text1"/>
              </w:rPr>
              <w:br/>
              <w:t>fr11-20 – количество фракций от 11 до 20 включительно;</w:t>
            </w:r>
            <w:r w:rsidRPr="002F3ECC">
              <w:rPr>
                <w:color w:val="000000" w:themeColor="text1"/>
              </w:rPr>
              <w:br/>
              <w:t>fr21-29 – количество фракций от 21 до 29 включительно;</w:t>
            </w:r>
            <w:r w:rsidRPr="002F3ECC">
              <w:rPr>
                <w:color w:val="000000" w:themeColor="text1"/>
              </w:rPr>
              <w:br/>
              <w:t>fr30-32 – количество фракций от 30 до 32 включительно;</w:t>
            </w:r>
            <w:r w:rsidRPr="002F3ECC">
              <w:rPr>
                <w:color w:val="000000" w:themeColor="text1"/>
              </w:rPr>
              <w:br/>
              <w:t>fr33-99 – количество фракций от 33 включительно и более</w:t>
            </w:r>
          </w:p>
        </w:tc>
      </w:tr>
      <w:tr w:rsidR="0024315C" w:rsidRPr="00496BDA" w14:paraId="6C2E5851" w14:textId="77777777" w:rsidTr="00BB2B40">
        <w:trPr>
          <w:trHeight w:val="20"/>
          <w:jc w:val="center"/>
        </w:trPr>
        <w:tc>
          <w:tcPr>
            <w:tcW w:w="2331" w:type="dxa"/>
            <w:shd w:val="clear" w:color="auto" w:fill="FFFFFF" w:themeFill="background1"/>
            <w:noWrap/>
            <w:vAlign w:val="center"/>
          </w:tcPr>
          <w:p w14:paraId="629CC3D6" w14:textId="55D01E5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Иной классификационный критерий</w:t>
            </w:r>
          </w:p>
        </w:tc>
        <w:tc>
          <w:tcPr>
            <w:tcW w:w="3928" w:type="dxa"/>
            <w:shd w:val="clear" w:color="auto" w:fill="FFFFFF" w:themeFill="background1"/>
            <w:vAlign w:val="center"/>
          </w:tcPr>
          <w:p w14:paraId="3311CC8C" w14:textId="5C48197A"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Иные классификационные критерии, представленные в справочниках "</w:t>
            </w:r>
            <w:r w:rsidRPr="00BC4490">
              <w:rPr>
                <w:color w:val="000000" w:themeColor="text1"/>
              </w:rPr>
              <w:t>Онкология, схемы ЛТ</w:t>
            </w:r>
            <w:r w:rsidRPr="002F3ECC">
              <w:rPr>
                <w:color w:val="000000" w:themeColor="text1"/>
              </w:rPr>
              <w:t xml:space="preserve">", </w:t>
            </w:r>
            <w:r w:rsidRPr="00BC4490">
              <w:rPr>
                <w:color w:val="000000" w:themeColor="text1"/>
              </w:rPr>
              <w:t>"ХГС, схемы ЛТ", "ГИБП, схемы ЛТ"</w:t>
            </w:r>
            <w:r>
              <w:rPr>
                <w:color w:val="000000" w:themeColor="text1"/>
              </w:rPr>
              <w:t xml:space="preserve">, </w:t>
            </w:r>
            <w:r w:rsidRPr="002F3ECC">
              <w:rPr>
                <w:color w:val="000000" w:themeColor="text1"/>
              </w:rPr>
              <w:t>"МНН ЛП" и "ДКК"</w:t>
            </w:r>
          </w:p>
        </w:tc>
        <w:tc>
          <w:tcPr>
            <w:tcW w:w="3664" w:type="dxa"/>
            <w:shd w:val="clear" w:color="auto" w:fill="FFFFFF" w:themeFill="background1"/>
            <w:vAlign w:val="center"/>
          </w:tcPr>
          <w:p w14:paraId="4CE0EE9A" w14:textId="6CDA966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Значения в соответствии со справочниками схем лекарственной терапии (лист «</w:t>
            </w:r>
            <w:r w:rsidRPr="00BC4490">
              <w:rPr>
                <w:color w:val="000000" w:themeColor="text1"/>
              </w:rPr>
              <w:t>Онкология, схемы ЛТ</w:t>
            </w:r>
            <w:r w:rsidRPr="002F3ECC">
              <w:rPr>
                <w:color w:val="000000" w:themeColor="text1"/>
              </w:rPr>
              <w:t>»</w:t>
            </w:r>
            <w:r>
              <w:rPr>
                <w:color w:val="000000" w:themeColor="text1"/>
              </w:rPr>
              <w:t>,</w:t>
            </w:r>
            <w:r>
              <w:t xml:space="preserve"> </w:t>
            </w:r>
            <w:r w:rsidRPr="00BC4490">
              <w:rPr>
                <w:color w:val="000000" w:themeColor="text1"/>
              </w:rPr>
              <w:t>«ХГС, схемы ЛТ», «ГИБП</w:t>
            </w:r>
            <w:r>
              <w:rPr>
                <w:color w:val="000000" w:themeColor="text1"/>
              </w:rPr>
              <w:t>, схемы ЛТ»</w:t>
            </w:r>
            <w:r w:rsidRPr="002F3ECC">
              <w:rPr>
                <w:color w:val="000000" w:themeColor="text1"/>
              </w:rPr>
              <w:t>), МНН лекарственных препаратов (лист «МНН ЛП») и дополнительных классификационных критериев (лист «ДКК»)</w:t>
            </w:r>
          </w:p>
        </w:tc>
      </w:tr>
      <w:tr w:rsidR="0024315C" w:rsidRPr="00496BDA" w14:paraId="4A1F573B" w14:textId="77777777" w:rsidTr="00BB2B40">
        <w:trPr>
          <w:trHeight w:val="20"/>
          <w:jc w:val="center"/>
        </w:trPr>
        <w:tc>
          <w:tcPr>
            <w:tcW w:w="2331" w:type="dxa"/>
            <w:shd w:val="clear" w:color="auto" w:fill="FFFFFF" w:themeFill="background1"/>
            <w:noWrap/>
            <w:vAlign w:val="center"/>
            <w:hideMark/>
          </w:tcPr>
          <w:p w14:paraId="48FF1B7A" w14:textId="71C9220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КСГ</w:t>
            </w:r>
          </w:p>
        </w:tc>
        <w:tc>
          <w:tcPr>
            <w:tcW w:w="3928" w:type="dxa"/>
            <w:shd w:val="clear" w:color="auto" w:fill="FFFFFF" w:themeFill="background1"/>
            <w:vAlign w:val="center"/>
            <w:hideMark/>
          </w:tcPr>
          <w:p w14:paraId="7DCE017E" w14:textId="5DA66E5A"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Номер КСГ, к которой относится случай</w:t>
            </w:r>
          </w:p>
        </w:tc>
        <w:tc>
          <w:tcPr>
            <w:tcW w:w="3664" w:type="dxa"/>
            <w:shd w:val="clear" w:color="auto" w:fill="FFFFFF" w:themeFill="background1"/>
            <w:vAlign w:val="center"/>
            <w:hideMark/>
          </w:tcPr>
          <w:p w14:paraId="631C275F" w14:textId="5A01DFC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«КСГ» справочника КСГ</w:t>
            </w:r>
          </w:p>
        </w:tc>
      </w:tr>
    </w:tbl>
    <w:p w14:paraId="3A1CF457" w14:textId="77777777" w:rsidR="001F5637" w:rsidRPr="00496BDA" w:rsidRDefault="001F5637" w:rsidP="001A0F84">
      <w:pPr>
        <w:widowControl w:val="0"/>
        <w:autoSpaceDE w:val="0"/>
        <w:autoSpaceDN w:val="0"/>
        <w:spacing w:line="240" w:lineRule="auto"/>
        <w:ind w:firstLine="567"/>
        <w:rPr>
          <w:rFonts w:eastAsia="Times New Roman" w:cs="Times New Roman"/>
          <w:b/>
          <w:i/>
          <w:sz w:val="28"/>
          <w:szCs w:val="24"/>
          <w:highlight w:val="yellow"/>
          <w:lang w:eastAsia="ru-RU"/>
        </w:rPr>
      </w:pPr>
    </w:p>
    <w:p w14:paraId="76ECD3DD" w14:textId="6EC5ECDE" w:rsidR="001A0F84" w:rsidRPr="0024315C" w:rsidRDefault="001A0F84" w:rsidP="001A0F84">
      <w:pPr>
        <w:widowControl w:val="0"/>
        <w:autoSpaceDE w:val="0"/>
        <w:autoSpaceDN w:val="0"/>
        <w:spacing w:line="240" w:lineRule="auto"/>
        <w:ind w:firstLine="567"/>
        <w:rPr>
          <w:rFonts w:eastAsia="Times New Roman" w:cs="Times New Roman"/>
          <w:i/>
          <w:sz w:val="28"/>
          <w:szCs w:val="24"/>
          <w:lang w:eastAsia="ru-RU"/>
        </w:rPr>
      </w:pPr>
      <w:r w:rsidRPr="0024315C">
        <w:rPr>
          <w:rFonts w:eastAsia="Times New Roman" w:cs="Times New Roman"/>
          <w:b/>
          <w:i/>
          <w:sz w:val="28"/>
          <w:szCs w:val="24"/>
          <w:lang w:eastAsia="ru-RU"/>
        </w:rPr>
        <w:t>Внимание:</w:t>
      </w:r>
      <w:r w:rsidRPr="0024315C">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7688CD0D"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61D6DC7B"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Пример из таблицы «</w:t>
      </w:r>
      <w:proofErr w:type="spellStart"/>
      <w:r w:rsidRPr="0024315C">
        <w:rPr>
          <w:rFonts w:eastAsia="Calibri" w:cs="Times New Roman"/>
          <w:b/>
          <w:color w:val="000000"/>
          <w:sz w:val="28"/>
        </w:rPr>
        <w:t>Группировщик</w:t>
      </w:r>
      <w:proofErr w:type="spellEnd"/>
      <w:r w:rsidRPr="0024315C">
        <w:rPr>
          <w:rFonts w:eastAsia="Calibri" w:cs="Times New Roman"/>
          <w:b/>
          <w:color w:val="000000"/>
          <w:sz w:val="28"/>
        </w:rPr>
        <w:t>»:</w:t>
      </w:r>
    </w:p>
    <w:p w14:paraId="0AD54576"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16"/>
        <w:gridCol w:w="1385"/>
        <w:gridCol w:w="1524"/>
        <w:gridCol w:w="1649"/>
        <w:gridCol w:w="846"/>
        <w:gridCol w:w="692"/>
        <w:gridCol w:w="1106"/>
        <w:gridCol w:w="1352"/>
      </w:tblGrid>
      <w:tr w:rsidR="001F5637" w:rsidRPr="0024315C" w14:paraId="33B50D8D" w14:textId="77777777" w:rsidTr="001F5637">
        <w:trPr>
          <w:trHeight w:val="292"/>
          <w:tblHeader/>
          <w:jc w:val="center"/>
        </w:trPr>
        <w:tc>
          <w:tcPr>
            <w:tcW w:w="622" w:type="pct"/>
            <w:shd w:val="clear" w:color="auto" w:fill="FFFFFF"/>
            <w:noWrap/>
            <w:vAlign w:val="center"/>
            <w:hideMark/>
          </w:tcPr>
          <w:p w14:paraId="32D66D20"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по МКБ 10</w:t>
            </w:r>
          </w:p>
        </w:tc>
        <w:tc>
          <w:tcPr>
            <w:tcW w:w="709" w:type="pct"/>
            <w:shd w:val="clear" w:color="auto" w:fill="FFFFFF"/>
            <w:noWrap/>
            <w:vAlign w:val="center"/>
            <w:hideMark/>
          </w:tcPr>
          <w:p w14:paraId="6725335F"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по МКБ 10 (2)</w:t>
            </w:r>
          </w:p>
        </w:tc>
        <w:tc>
          <w:tcPr>
            <w:tcW w:w="780" w:type="pct"/>
            <w:shd w:val="clear" w:color="auto" w:fill="FFFFFF"/>
            <w:vAlign w:val="center"/>
          </w:tcPr>
          <w:p w14:paraId="1930C00C" w14:textId="77777777" w:rsidR="001F5637" w:rsidRPr="0024315C" w:rsidRDefault="001F5637" w:rsidP="001F5637">
            <w:pPr>
              <w:widowControl w:val="0"/>
              <w:autoSpaceDE w:val="0"/>
              <w:autoSpaceDN w:val="0"/>
              <w:spacing w:line="240" w:lineRule="auto"/>
              <w:ind w:firstLine="5"/>
              <w:jc w:val="center"/>
              <w:rPr>
                <w:rFonts w:eastAsia="Calibri" w:cs="Times New Roman"/>
                <w:b/>
                <w:color w:val="000000"/>
              </w:rPr>
            </w:pPr>
            <w:r w:rsidRPr="0024315C">
              <w:rPr>
                <w:rFonts w:eastAsia="Calibri" w:cs="Times New Roman"/>
                <w:b/>
                <w:color w:val="000000"/>
              </w:rPr>
              <w:t>Код по МКБ 10 (3)</w:t>
            </w:r>
          </w:p>
        </w:tc>
        <w:tc>
          <w:tcPr>
            <w:tcW w:w="844" w:type="pct"/>
            <w:shd w:val="clear" w:color="auto" w:fill="FFFFFF"/>
            <w:noWrap/>
            <w:vAlign w:val="center"/>
            <w:hideMark/>
          </w:tcPr>
          <w:p w14:paraId="7E443B7C"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услуги</w:t>
            </w:r>
          </w:p>
        </w:tc>
        <w:tc>
          <w:tcPr>
            <w:tcW w:w="433" w:type="pct"/>
            <w:shd w:val="clear" w:color="auto" w:fill="FFFFFF"/>
            <w:noWrap/>
            <w:vAlign w:val="center"/>
            <w:hideMark/>
          </w:tcPr>
          <w:p w14:paraId="1AAB0DEB"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proofErr w:type="gramStart"/>
            <w:r w:rsidRPr="0024315C">
              <w:rPr>
                <w:rFonts w:eastAsia="Calibri" w:cs="Times New Roman"/>
                <w:b/>
                <w:color w:val="000000"/>
              </w:rPr>
              <w:t>Воз-</w:t>
            </w:r>
            <w:proofErr w:type="spellStart"/>
            <w:r w:rsidRPr="0024315C">
              <w:rPr>
                <w:rFonts w:eastAsia="Calibri" w:cs="Times New Roman"/>
                <w:b/>
                <w:color w:val="000000"/>
              </w:rPr>
              <w:t>раст</w:t>
            </w:r>
            <w:proofErr w:type="spellEnd"/>
            <w:proofErr w:type="gramEnd"/>
          </w:p>
        </w:tc>
        <w:tc>
          <w:tcPr>
            <w:tcW w:w="354" w:type="pct"/>
            <w:shd w:val="clear" w:color="auto" w:fill="FFFFFF"/>
            <w:noWrap/>
            <w:vAlign w:val="center"/>
            <w:hideMark/>
          </w:tcPr>
          <w:p w14:paraId="2F41AC3D"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Пол</w:t>
            </w:r>
          </w:p>
        </w:tc>
        <w:tc>
          <w:tcPr>
            <w:tcW w:w="566" w:type="pct"/>
            <w:shd w:val="clear" w:color="auto" w:fill="FFFFFF"/>
            <w:noWrap/>
            <w:vAlign w:val="center"/>
            <w:hideMark/>
          </w:tcPr>
          <w:p w14:paraId="05797F0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proofErr w:type="spellStart"/>
            <w:r w:rsidRPr="0024315C">
              <w:rPr>
                <w:rFonts w:eastAsia="Calibri" w:cs="Times New Roman"/>
                <w:b/>
                <w:color w:val="000000"/>
              </w:rPr>
              <w:t>Длитель-ность</w:t>
            </w:r>
            <w:proofErr w:type="spellEnd"/>
          </w:p>
        </w:tc>
        <w:tc>
          <w:tcPr>
            <w:tcW w:w="692" w:type="pct"/>
            <w:shd w:val="clear" w:color="auto" w:fill="FFFFFF"/>
            <w:noWrap/>
            <w:vAlign w:val="center"/>
            <w:hideMark/>
          </w:tcPr>
          <w:p w14:paraId="210ABB02"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КСГ</w:t>
            </w:r>
          </w:p>
        </w:tc>
      </w:tr>
      <w:tr w:rsidR="001F5637" w:rsidRPr="0024315C" w14:paraId="7D21CE5B" w14:textId="77777777" w:rsidTr="001F5637">
        <w:trPr>
          <w:trHeight w:val="292"/>
          <w:jc w:val="center"/>
        </w:trPr>
        <w:tc>
          <w:tcPr>
            <w:tcW w:w="622" w:type="pct"/>
            <w:shd w:val="clear" w:color="auto" w:fill="FFFFFF"/>
            <w:noWrap/>
            <w:vAlign w:val="center"/>
            <w:hideMark/>
          </w:tcPr>
          <w:p w14:paraId="43D59B3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74AF466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P05.0</w:t>
            </w:r>
          </w:p>
        </w:tc>
        <w:tc>
          <w:tcPr>
            <w:tcW w:w="780" w:type="pct"/>
            <w:shd w:val="clear" w:color="auto" w:fill="FFFFFF"/>
            <w:vAlign w:val="center"/>
          </w:tcPr>
          <w:p w14:paraId="032D69BD"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003E3CA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6EAA512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16F723C5" w14:textId="77777777" w:rsidR="001F5637" w:rsidRPr="0024315C" w:rsidRDefault="001F5637" w:rsidP="001F5637">
            <w:pPr>
              <w:widowControl w:val="0"/>
              <w:autoSpaceDE w:val="0"/>
              <w:autoSpaceDN w:val="0"/>
              <w:spacing w:line="240" w:lineRule="auto"/>
              <w:jc w:val="center"/>
              <w:rPr>
                <w:rFonts w:eastAsia="Calibri" w:cs="Times New Roman"/>
                <w:color w:val="000000"/>
              </w:rPr>
            </w:pPr>
          </w:p>
        </w:tc>
        <w:tc>
          <w:tcPr>
            <w:tcW w:w="566" w:type="pct"/>
            <w:shd w:val="clear" w:color="auto" w:fill="FFFFFF"/>
            <w:noWrap/>
            <w:vAlign w:val="center"/>
            <w:hideMark/>
          </w:tcPr>
          <w:p w14:paraId="2223FC7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999D2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71EE3A73" w14:textId="77777777" w:rsidTr="001F5637">
        <w:trPr>
          <w:trHeight w:val="292"/>
          <w:jc w:val="center"/>
        </w:trPr>
        <w:tc>
          <w:tcPr>
            <w:tcW w:w="622" w:type="pct"/>
            <w:shd w:val="clear" w:color="auto" w:fill="FFFFFF"/>
            <w:noWrap/>
            <w:vAlign w:val="center"/>
            <w:hideMark/>
          </w:tcPr>
          <w:p w14:paraId="14F6857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506B5C1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P05.2</w:t>
            </w:r>
          </w:p>
        </w:tc>
        <w:tc>
          <w:tcPr>
            <w:tcW w:w="780" w:type="pct"/>
            <w:shd w:val="clear" w:color="auto" w:fill="FFFFFF"/>
            <w:vAlign w:val="center"/>
          </w:tcPr>
          <w:p w14:paraId="41B8656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A16D6B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393904F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5B7FB48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4D3D2EC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3867A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0201382A" w14:textId="77777777" w:rsidTr="001F5637">
        <w:trPr>
          <w:trHeight w:val="292"/>
          <w:jc w:val="center"/>
        </w:trPr>
        <w:tc>
          <w:tcPr>
            <w:tcW w:w="622" w:type="pct"/>
            <w:shd w:val="clear" w:color="auto" w:fill="FFFFFF"/>
            <w:noWrap/>
            <w:vAlign w:val="center"/>
            <w:hideMark/>
          </w:tcPr>
          <w:p w14:paraId="5B454F7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0D06E55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P07.3</w:t>
            </w:r>
          </w:p>
        </w:tc>
        <w:tc>
          <w:tcPr>
            <w:tcW w:w="780" w:type="pct"/>
            <w:shd w:val="clear" w:color="auto" w:fill="FFFFFF"/>
            <w:vAlign w:val="center"/>
          </w:tcPr>
          <w:p w14:paraId="5C993BA1"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7D91877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530619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2C018BE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525FDBC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427E4A9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667FFCAB" w14:textId="77777777" w:rsidTr="001F5637">
        <w:trPr>
          <w:trHeight w:val="292"/>
          <w:jc w:val="center"/>
        </w:trPr>
        <w:tc>
          <w:tcPr>
            <w:tcW w:w="622" w:type="pct"/>
            <w:shd w:val="clear" w:color="auto" w:fill="FFFFFF"/>
            <w:vAlign w:val="center"/>
            <w:hideMark/>
          </w:tcPr>
          <w:p w14:paraId="03D44F8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T24.2</w:t>
            </w:r>
          </w:p>
        </w:tc>
        <w:tc>
          <w:tcPr>
            <w:tcW w:w="709" w:type="pct"/>
            <w:shd w:val="clear" w:color="auto" w:fill="FFFFFF"/>
            <w:vAlign w:val="center"/>
            <w:hideMark/>
          </w:tcPr>
          <w:p w14:paraId="02FC486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T32.6</w:t>
            </w:r>
          </w:p>
        </w:tc>
        <w:tc>
          <w:tcPr>
            <w:tcW w:w="780" w:type="pct"/>
            <w:shd w:val="clear" w:color="auto" w:fill="FFFFFF"/>
            <w:vAlign w:val="center"/>
          </w:tcPr>
          <w:p w14:paraId="2371D3FA"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60DDD61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396C44F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99EB28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283426C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73C1A26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st33.004</w:t>
            </w:r>
          </w:p>
        </w:tc>
      </w:tr>
      <w:tr w:rsidR="001F5637" w:rsidRPr="0024315C" w14:paraId="30553700" w14:textId="77777777" w:rsidTr="001F5637">
        <w:trPr>
          <w:trHeight w:val="292"/>
          <w:jc w:val="center"/>
        </w:trPr>
        <w:tc>
          <w:tcPr>
            <w:tcW w:w="622" w:type="pct"/>
            <w:shd w:val="clear" w:color="auto" w:fill="FFFFFF"/>
            <w:vAlign w:val="center"/>
            <w:hideMark/>
          </w:tcPr>
          <w:p w14:paraId="570D0F4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T30.2</w:t>
            </w:r>
          </w:p>
        </w:tc>
        <w:tc>
          <w:tcPr>
            <w:tcW w:w="709" w:type="pct"/>
            <w:shd w:val="clear" w:color="auto" w:fill="FFFFFF"/>
            <w:vAlign w:val="center"/>
            <w:hideMark/>
          </w:tcPr>
          <w:p w14:paraId="2B0EF00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T32.1</w:t>
            </w:r>
          </w:p>
        </w:tc>
        <w:tc>
          <w:tcPr>
            <w:tcW w:w="780" w:type="pct"/>
            <w:shd w:val="clear" w:color="auto" w:fill="FFFFFF"/>
            <w:vAlign w:val="center"/>
          </w:tcPr>
          <w:p w14:paraId="771A237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40CF628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6F04784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9878A2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7FCB909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7616C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st33.004</w:t>
            </w:r>
          </w:p>
        </w:tc>
      </w:tr>
      <w:tr w:rsidR="001F5637" w:rsidRPr="0024315C" w14:paraId="64360C6B" w14:textId="77777777" w:rsidTr="001F5637">
        <w:trPr>
          <w:trHeight w:val="292"/>
          <w:jc w:val="center"/>
        </w:trPr>
        <w:tc>
          <w:tcPr>
            <w:tcW w:w="622" w:type="pct"/>
            <w:shd w:val="clear" w:color="auto" w:fill="FFFFFF"/>
            <w:vAlign w:val="center"/>
            <w:hideMark/>
          </w:tcPr>
          <w:p w14:paraId="502BB8E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I.</w:t>
            </w:r>
          </w:p>
        </w:tc>
        <w:tc>
          <w:tcPr>
            <w:tcW w:w="709" w:type="pct"/>
            <w:shd w:val="clear" w:color="auto" w:fill="FFFFFF"/>
            <w:vAlign w:val="center"/>
            <w:hideMark/>
          </w:tcPr>
          <w:p w14:paraId="3860DE0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77321B7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854802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A06.10.006</w:t>
            </w:r>
          </w:p>
        </w:tc>
        <w:tc>
          <w:tcPr>
            <w:tcW w:w="433" w:type="pct"/>
            <w:shd w:val="clear" w:color="auto" w:fill="FFFFFF"/>
            <w:noWrap/>
            <w:vAlign w:val="center"/>
            <w:hideMark/>
          </w:tcPr>
          <w:p w14:paraId="3CC5C6A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A6347D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1DC6F18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692" w:type="pct"/>
            <w:shd w:val="clear" w:color="auto" w:fill="FFFFFF"/>
            <w:noWrap/>
            <w:vAlign w:val="center"/>
            <w:hideMark/>
          </w:tcPr>
          <w:p w14:paraId="742C57E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st25.004</w:t>
            </w:r>
          </w:p>
        </w:tc>
      </w:tr>
      <w:tr w:rsidR="001F5637" w:rsidRPr="0024315C" w14:paraId="73C2AD5C" w14:textId="77777777" w:rsidTr="001F5637">
        <w:trPr>
          <w:trHeight w:val="292"/>
          <w:jc w:val="center"/>
        </w:trPr>
        <w:tc>
          <w:tcPr>
            <w:tcW w:w="622" w:type="pct"/>
            <w:shd w:val="clear" w:color="auto" w:fill="FFFFFF"/>
            <w:noWrap/>
            <w:vAlign w:val="center"/>
            <w:hideMark/>
          </w:tcPr>
          <w:p w14:paraId="08873F5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S30.2</w:t>
            </w:r>
          </w:p>
        </w:tc>
        <w:tc>
          <w:tcPr>
            <w:tcW w:w="709" w:type="pct"/>
            <w:shd w:val="clear" w:color="auto" w:fill="FFFFFF"/>
            <w:noWrap/>
            <w:vAlign w:val="center"/>
            <w:hideMark/>
          </w:tcPr>
          <w:p w14:paraId="47949CC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2B4E76E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7C3426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7C0763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2D84C2D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566" w:type="pct"/>
            <w:shd w:val="clear" w:color="auto" w:fill="FFFFFF"/>
            <w:noWrap/>
            <w:vAlign w:val="center"/>
            <w:hideMark/>
          </w:tcPr>
          <w:p w14:paraId="5932E9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11292D7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st02.009</w:t>
            </w:r>
          </w:p>
        </w:tc>
      </w:tr>
      <w:tr w:rsidR="001F5637" w:rsidRPr="0024315C" w14:paraId="3F3F6043" w14:textId="77777777" w:rsidTr="001F5637">
        <w:trPr>
          <w:trHeight w:val="292"/>
          <w:jc w:val="center"/>
        </w:trPr>
        <w:tc>
          <w:tcPr>
            <w:tcW w:w="622" w:type="pct"/>
            <w:shd w:val="clear" w:color="auto" w:fill="FFFFFF"/>
            <w:noWrap/>
            <w:vAlign w:val="center"/>
            <w:hideMark/>
          </w:tcPr>
          <w:p w14:paraId="0E818E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T19.8</w:t>
            </w:r>
          </w:p>
        </w:tc>
        <w:tc>
          <w:tcPr>
            <w:tcW w:w="709" w:type="pct"/>
            <w:shd w:val="clear" w:color="auto" w:fill="FFFFFF"/>
            <w:noWrap/>
            <w:vAlign w:val="center"/>
            <w:hideMark/>
          </w:tcPr>
          <w:p w14:paraId="1B54A7D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9B69342"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0C3C036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55B314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467E46B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566" w:type="pct"/>
            <w:shd w:val="clear" w:color="auto" w:fill="FFFFFF"/>
            <w:noWrap/>
            <w:vAlign w:val="center"/>
            <w:hideMark/>
          </w:tcPr>
          <w:p w14:paraId="756C815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AA1DA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st30.005</w:t>
            </w:r>
          </w:p>
        </w:tc>
      </w:tr>
      <w:tr w:rsidR="001F5637" w:rsidRPr="0024315C" w14:paraId="0AFA465B" w14:textId="77777777" w:rsidTr="001F5637">
        <w:trPr>
          <w:trHeight w:val="292"/>
          <w:jc w:val="center"/>
        </w:trPr>
        <w:tc>
          <w:tcPr>
            <w:tcW w:w="622" w:type="pct"/>
            <w:shd w:val="clear" w:color="auto" w:fill="FFFFFF"/>
            <w:noWrap/>
            <w:vAlign w:val="center"/>
            <w:hideMark/>
          </w:tcPr>
          <w:p w14:paraId="7D5CBBB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С00-С80</w:t>
            </w:r>
          </w:p>
        </w:tc>
        <w:tc>
          <w:tcPr>
            <w:tcW w:w="709" w:type="pct"/>
            <w:shd w:val="clear" w:color="auto" w:fill="FFFFFF"/>
            <w:noWrap/>
            <w:vAlign w:val="center"/>
            <w:hideMark/>
          </w:tcPr>
          <w:p w14:paraId="699A18F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57BDCD6B"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277E797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A16.20.004.001</w:t>
            </w:r>
          </w:p>
        </w:tc>
        <w:tc>
          <w:tcPr>
            <w:tcW w:w="433" w:type="pct"/>
            <w:shd w:val="clear" w:color="auto" w:fill="FFFFFF"/>
            <w:noWrap/>
            <w:vAlign w:val="center"/>
            <w:hideMark/>
          </w:tcPr>
          <w:p w14:paraId="3A06537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FBC235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0FA596A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9165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st19.002</w:t>
            </w:r>
          </w:p>
        </w:tc>
      </w:tr>
      <w:tr w:rsidR="001F5637" w:rsidRPr="0024315C" w14:paraId="089D2DC2" w14:textId="77777777" w:rsidTr="001F5637">
        <w:trPr>
          <w:trHeight w:val="292"/>
          <w:jc w:val="center"/>
        </w:trPr>
        <w:tc>
          <w:tcPr>
            <w:tcW w:w="622" w:type="pct"/>
            <w:shd w:val="clear" w:color="auto" w:fill="FFFFFF"/>
            <w:noWrap/>
            <w:vAlign w:val="center"/>
          </w:tcPr>
          <w:p w14:paraId="3E69DA5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C.</w:t>
            </w:r>
          </w:p>
        </w:tc>
        <w:tc>
          <w:tcPr>
            <w:tcW w:w="709" w:type="pct"/>
            <w:shd w:val="clear" w:color="auto" w:fill="FFFFFF"/>
            <w:noWrap/>
            <w:vAlign w:val="center"/>
          </w:tcPr>
          <w:p w14:paraId="7DEA07C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63A5FA0"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r w:rsidRPr="0024315C">
              <w:rPr>
                <w:rFonts w:eastAsia="Calibri" w:cs="Times New Roman"/>
                <w:color w:val="000000"/>
              </w:rPr>
              <w:t>D70</w:t>
            </w:r>
          </w:p>
        </w:tc>
        <w:tc>
          <w:tcPr>
            <w:tcW w:w="844" w:type="pct"/>
            <w:shd w:val="clear" w:color="auto" w:fill="FFFFFF"/>
            <w:noWrap/>
            <w:vAlign w:val="center"/>
          </w:tcPr>
          <w:p w14:paraId="5873454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tcPr>
          <w:p w14:paraId="5935B1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tcPr>
          <w:p w14:paraId="7BF7919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tcPr>
          <w:p w14:paraId="6399F69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tcPr>
          <w:p w14:paraId="2495244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st19.037</w:t>
            </w:r>
          </w:p>
        </w:tc>
      </w:tr>
    </w:tbl>
    <w:p w14:paraId="10F111EB"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12253142"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3126984B" w14:textId="77777777" w:rsidR="001F5637" w:rsidRPr="0024315C" w:rsidRDefault="001F5637" w:rsidP="001F5637">
      <w:pPr>
        <w:widowControl w:val="0"/>
        <w:autoSpaceDE w:val="0"/>
        <w:autoSpaceDN w:val="0"/>
        <w:spacing w:line="240" w:lineRule="auto"/>
        <w:rPr>
          <w:rFonts w:eastAsia="Calibri" w:cs="Times New Roman"/>
          <w:b/>
          <w:color w:val="000000"/>
          <w:sz w:val="28"/>
        </w:rPr>
      </w:pPr>
      <w:r w:rsidRPr="0024315C">
        <w:rPr>
          <w:rFonts w:eastAsia="Calibri" w:cs="Times New Roman"/>
          <w:b/>
          <w:color w:val="000000"/>
          <w:sz w:val="28"/>
        </w:rPr>
        <w:lastRenderedPageBreak/>
        <w:t xml:space="preserve">2.2. Справочник категорий возраста (столбец «Возраст» </w:t>
      </w:r>
      <w:proofErr w:type="spellStart"/>
      <w:r w:rsidRPr="0024315C">
        <w:rPr>
          <w:rFonts w:eastAsia="Calibri" w:cs="Times New Roman"/>
          <w:b/>
          <w:color w:val="000000"/>
          <w:sz w:val="28"/>
        </w:rPr>
        <w:t>группировщика</w:t>
      </w:r>
      <w:proofErr w:type="spellEnd"/>
      <w:r w:rsidRPr="0024315C">
        <w:rPr>
          <w:rFonts w:eastAsia="Calibri" w:cs="Times New Roman"/>
          <w:b/>
          <w:color w:val="000000"/>
          <w:sz w:val="28"/>
        </w:rPr>
        <w:t>)</w:t>
      </w:r>
    </w:p>
    <w:p w14:paraId="30AD3503"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1F5637" w:rsidRPr="0024315C" w14:paraId="6ABDF08A" w14:textId="77777777" w:rsidTr="00F617E4">
        <w:trPr>
          <w:trHeight w:val="605"/>
          <w:tblHeader/>
          <w:jc w:val="center"/>
        </w:trPr>
        <w:tc>
          <w:tcPr>
            <w:tcW w:w="1020" w:type="dxa"/>
            <w:shd w:val="clear" w:color="auto" w:fill="auto"/>
            <w:noWrap/>
            <w:vAlign w:val="center"/>
            <w:hideMark/>
          </w:tcPr>
          <w:p w14:paraId="7FD77DAA"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w:t>
            </w:r>
          </w:p>
        </w:tc>
        <w:tc>
          <w:tcPr>
            <w:tcW w:w="8761" w:type="dxa"/>
            <w:vAlign w:val="center"/>
          </w:tcPr>
          <w:p w14:paraId="08FCF13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Диапазон возраста</w:t>
            </w:r>
          </w:p>
        </w:tc>
      </w:tr>
      <w:tr w:rsidR="001F5637" w:rsidRPr="0024315C" w14:paraId="0E86BBD9" w14:textId="77777777" w:rsidTr="00F617E4">
        <w:trPr>
          <w:trHeight w:val="292"/>
          <w:jc w:val="center"/>
        </w:trPr>
        <w:tc>
          <w:tcPr>
            <w:tcW w:w="1020" w:type="dxa"/>
            <w:shd w:val="clear" w:color="auto" w:fill="auto"/>
            <w:noWrap/>
            <w:vAlign w:val="center"/>
          </w:tcPr>
          <w:p w14:paraId="13C1D51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8761" w:type="dxa"/>
            <w:vAlign w:val="center"/>
          </w:tcPr>
          <w:p w14:paraId="0E19CAD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до 28 дней</w:t>
            </w:r>
          </w:p>
        </w:tc>
      </w:tr>
      <w:tr w:rsidR="001F5637" w:rsidRPr="0024315C" w14:paraId="326FCD21" w14:textId="77777777" w:rsidTr="00F617E4">
        <w:trPr>
          <w:trHeight w:val="292"/>
          <w:jc w:val="center"/>
        </w:trPr>
        <w:tc>
          <w:tcPr>
            <w:tcW w:w="1020" w:type="dxa"/>
            <w:shd w:val="clear" w:color="auto" w:fill="auto"/>
            <w:noWrap/>
            <w:vAlign w:val="center"/>
            <w:hideMark/>
          </w:tcPr>
          <w:p w14:paraId="61E13A5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8761" w:type="dxa"/>
            <w:vAlign w:val="center"/>
          </w:tcPr>
          <w:p w14:paraId="1887F28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29 до 90 дней</w:t>
            </w:r>
          </w:p>
        </w:tc>
      </w:tr>
      <w:tr w:rsidR="001F5637" w:rsidRPr="0024315C" w14:paraId="6FD3BF60" w14:textId="77777777" w:rsidTr="00F617E4">
        <w:trPr>
          <w:trHeight w:val="292"/>
          <w:jc w:val="center"/>
        </w:trPr>
        <w:tc>
          <w:tcPr>
            <w:tcW w:w="1020" w:type="dxa"/>
            <w:shd w:val="clear" w:color="auto" w:fill="auto"/>
            <w:noWrap/>
            <w:vAlign w:val="center"/>
            <w:hideMark/>
          </w:tcPr>
          <w:p w14:paraId="061D4BA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3</w:t>
            </w:r>
          </w:p>
        </w:tc>
        <w:tc>
          <w:tcPr>
            <w:tcW w:w="8761" w:type="dxa"/>
            <w:vAlign w:val="center"/>
          </w:tcPr>
          <w:p w14:paraId="2CEBDE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91 дня до 1 года</w:t>
            </w:r>
          </w:p>
        </w:tc>
      </w:tr>
      <w:tr w:rsidR="001F5637" w:rsidRPr="0024315C" w14:paraId="5D7505A0" w14:textId="77777777" w:rsidTr="00F617E4">
        <w:trPr>
          <w:trHeight w:val="292"/>
          <w:jc w:val="center"/>
        </w:trPr>
        <w:tc>
          <w:tcPr>
            <w:tcW w:w="1020" w:type="dxa"/>
            <w:shd w:val="clear" w:color="auto" w:fill="auto"/>
            <w:noWrap/>
            <w:vAlign w:val="center"/>
          </w:tcPr>
          <w:p w14:paraId="2961B63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4</w:t>
            </w:r>
          </w:p>
        </w:tc>
        <w:tc>
          <w:tcPr>
            <w:tcW w:w="8761" w:type="dxa"/>
            <w:vAlign w:val="center"/>
          </w:tcPr>
          <w:p w14:paraId="24975A6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дней до 2 лет</w:t>
            </w:r>
          </w:p>
        </w:tc>
      </w:tr>
      <w:tr w:rsidR="001F5637" w:rsidRPr="0024315C" w14:paraId="41E074B9" w14:textId="77777777" w:rsidTr="00F617E4">
        <w:trPr>
          <w:trHeight w:val="292"/>
          <w:jc w:val="center"/>
        </w:trPr>
        <w:tc>
          <w:tcPr>
            <w:tcW w:w="1020" w:type="dxa"/>
            <w:shd w:val="clear" w:color="auto" w:fill="auto"/>
            <w:noWrap/>
            <w:vAlign w:val="center"/>
            <w:hideMark/>
          </w:tcPr>
          <w:p w14:paraId="6D65B8E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5</w:t>
            </w:r>
          </w:p>
        </w:tc>
        <w:tc>
          <w:tcPr>
            <w:tcW w:w="8761" w:type="dxa"/>
            <w:vAlign w:val="center"/>
          </w:tcPr>
          <w:p w14:paraId="7273070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дней до 18 лет</w:t>
            </w:r>
          </w:p>
        </w:tc>
      </w:tr>
      <w:tr w:rsidR="001F5637" w:rsidRPr="0024315C" w14:paraId="490500AD" w14:textId="77777777" w:rsidTr="00F617E4">
        <w:trPr>
          <w:trHeight w:val="292"/>
          <w:jc w:val="center"/>
        </w:trPr>
        <w:tc>
          <w:tcPr>
            <w:tcW w:w="1020" w:type="dxa"/>
            <w:shd w:val="clear" w:color="auto" w:fill="auto"/>
            <w:noWrap/>
            <w:vAlign w:val="center"/>
            <w:hideMark/>
          </w:tcPr>
          <w:p w14:paraId="5AEAC26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6</w:t>
            </w:r>
          </w:p>
        </w:tc>
        <w:tc>
          <w:tcPr>
            <w:tcW w:w="8761" w:type="dxa"/>
            <w:vAlign w:val="center"/>
          </w:tcPr>
          <w:p w14:paraId="7B32055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старше 18 лет</w:t>
            </w:r>
          </w:p>
        </w:tc>
      </w:tr>
      <w:tr w:rsidR="001F5637" w:rsidRPr="0024315C" w14:paraId="483A5EC9" w14:textId="77777777" w:rsidTr="00F617E4">
        <w:trPr>
          <w:trHeight w:val="292"/>
          <w:jc w:val="center"/>
        </w:trPr>
        <w:tc>
          <w:tcPr>
            <w:tcW w:w="1020" w:type="dxa"/>
            <w:shd w:val="clear" w:color="auto" w:fill="auto"/>
            <w:noWrap/>
            <w:vAlign w:val="center"/>
          </w:tcPr>
          <w:p w14:paraId="5FF7CDB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7</w:t>
            </w:r>
          </w:p>
        </w:tc>
        <w:tc>
          <w:tcPr>
            <w:tcW w:w="8761" w:type="dxa"/>
            <w:vAlign w:val="center"/>
          </w:tcPr>
          <w:p w14:paraId="409C537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до 21 года</w:t>
            </w:r>
          </w:p>
        </w:tc>
      </w:tr>
    </w:tbl>
    <w:p w14:paraId="0253101A"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541D049E"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373C1B5C"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Категории возраста применяются в </w:t>
      </w:r>
      <w:proofErr w:type="gramStart"/>
      <w:r w:rsidRPr="0024315C">
        <w:rPr>
          <w:rFonts w:eastAsia="Calibri" w:cs="Times New Roman"/>
          <w:color w:val="000000"/>
          <w:sz w:val="28"/>
        </w:rPr>
        <w:t>четырех  аспектах</w:t>
      </w:r>
      <w:proofErr w:type="gramEnd"/>
      <w:r w:rsidRPr="0024315C">
        <w:rPr>
          <w:rFonts w:eastAsia="Calibri" w:cs="Times New Roman"/>
          <w:color w:val="000000"/>
          <w:sz w:val="28"/>
        </w:rPr>
        <w:t>, не предполагающих одновременное (совместное) использование всех категорий возраста для классификации случаев в одни и те же КСГ.</w:t>
      </w:r>
    </w:p>
    <w:p w14:paraId="17F2574A"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1-й аспект применения</w:t>
      </w:r>
      <w:r w:rsidRPr="0024315C">
        <w:rPr>
          <w:rFonts w:eastAsia="Calibri" w:cs="Times New Roman"/>
          <w:color w:val="000000"/>
          <w:sz w:val="28"/>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470B7492"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14:paraId="1D83D1D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если ребенок родился маловесным, то </w:t>
      </w:r>
      <w:r w:rsidRPr="0024315C">
        <w:rPr>
          <w:rFonts w:eastAsia="Calibri" w:cs="Times New Roman"/>
          <w:b/>
          <w:i/>
          <w:color w:val="000000"/>
          <w:sz w:val="28"/>
        </w:rPr>
        <w:t>по тем же кодам номенклатуры</w:t>
      </w:r>
      <w:r w:rsidRPr="0024315C">
        <w:rPr>
          <w:rFonts w:eastAsia="Calibri" w:cs="Times New Roman"/>
          <w:color w:val="000000"/>
          <w:sz w:val="28"/>
        </w:rPr>
        <w:t xml:space="preserve"> случай классифицируется в КСГ st10.002 или st17.003 при возрасте </w:t>
      </w:r>
      <w:r w:rsidRPr="0024315C">
        <w:rPr>
          <w:rFonts w:eastAsia="Calibri" w:cs="Times New Roman"/>
          <w:b/>
          <w:i/>
          <w:color w:val="000000"/>
          <w:sz w:val="28"/>
        </w:rPr>
        <w:t>до 90 дней (код 2)</w:t>
      </w:r>
      <w:r w:rsidRPr="0024315C">
        <w:rPr>
          <w:rFonts w:eastAsia="Calibri" w:cs="Times New Roman"/>
          <w:color w:val="000000"/>
          <w:sz w:val="28"/>
        </w:rPr>
        <w:t xml:space="preserve">. При этом, признаком </w:t>
      </w:r>
      <w:proofErr w:type="spellStart"/>
      <w:r w:rsidRPr="0024315C">
        <w:rPr>
          <w:rFonts w:eastAsia="Calibri" w:cs="Times New Roman"/>
          <w:color w:val="000000"/>
          <w:sz w:val="28"/>
        </w:rPr>
        <w:t>маловесности</w:t>
      </w:r>
      <w:proofErr w:type="spellEnd"/>
      <w:r w:rsidRPr="0024315C">
        <w:rPr>
          <w:rFonts w:eastAsia="Calibri" w:cs="Times New Roman"/>
          <w:color w:val="000000"/>
          <w:sz w:val="28"/>
        </w:rPr>
        <w:t xml:space="preserve">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24315C">
        <w:rPr>
          <w:rFonts w:eastAsia="Calibri" w:cs="Times New Roman"/>
          <w:b/>
          <w:i/>
          <w:color w:val="000000"/>
          <w:sz w:val="28"/>
        </w:rPr>
        <w:t>который является основным поводом для госпитализации и проведения соответствующего хирургического вмешательства</w:t>
      </w:r>
      <w:r w:rsidRPr="0024315C">
        <w:rPr>
          <w:rFonts w:eastAsia="Calibri" w:cs="Times New Roman"/>
          <w:color w:val="000000"/>
          <w:sz w:val="28"/>
        </w:rPr>
        <w:t>;</w:t>
      </w:r>
    </w:p>
    <w:p w14:paraId="651605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при возрасте </w:t>
      </w:r>
      <w:r w:rsidRPr="0024315C">
        <w:rPr>
          <w:rFonts w:eastAsia="Calibri" w:cs="Times New Roman"/>
          <w:b/>
          <w:i/>
          <w:color w:val="000000"/>
          <w:sz w:val="28"/>
        </w:rPr>
        <w:t>от 91 дня до 1 года (код 3)</w:t>
      </w:r>
      <w:r w:rsidRPr="0024315C">
        <w:rPr>
          <w:rFonts w:eastAsia="Calibri" w:cs="Times New Roman"/>
          <w:color w:val="000000"/>
          <w:sz w:val="28"/>
        </w:rPr>
        <w:t>, независимо от диагноза, случай классифицируется в КСГ st10.001 по коду номенклатуры.</w:t>
      </w:r>
    </w:p>
    <w:p w14:paraId="18EDAF9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Также код возраста 1 в сочетании с определенными диагнозами МКБ-10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w:t>
      </w:r>
      <w:proofErr w:type="spellStart"/>
      <w:r w:rsidRPr="0024315C">
        <w:rPr>
          <w:rFonts w:eastAsia="Calibri" w:cs="Times New Roman"/>
          <w:color w:val="000000"/>
          <w:sz w:val="28"/>
        </w:rPr>
        <w:t>риновирусом</w:t>
      </w:r>
      <w:proofErr w:type="spellEnd"/>
      <w:r w:rsidRPr="0024315C">
        <w:rPr>
          <w:rFonts w:eastAsia="Calibri" w:cs="Times New Roman"/>
          <w:color w:val="000000"/>
          <w:sz w:val="28"/>
        </w:rPr>
        <w:t xml:space="preserve">» при отсутствии дополнительного кода возраста 1 (дети до 28 дней) относится к КСГ st27.010 «Бронхит </w:t>
      </w:r>
      <w:proofErr w:type="spellStart"/>
      <w:r w:rsidRPr="0024315C">
        <w:rPr>
          <w:rFonts w:eastAsia="Calibri" w:cs="Times New Roman"/>
          <w:color w:val="000000"/>
          <w:sz w:val="28"/>
        </w:rPr>
        <w:t>необструктивный</w:t>
      </w:r>
      <w:proofErr w:type="spellEnd"/>
      <w:r w:rsidRPr="0024315C">
        <w:rPr>
          <w:rFonts w:eastAsia="Calibri" w:cs="Times New Roman"/>
          <w:color w:val="000000"/>
          <w:sz w:val="28"/>
        </w:rPr>
        <w:t>, симптомы и признаки, относящиеся к органам дыхания», при наличии кода 1 – к КСГ st17.007 «Другие нарушения, возникшие в перинатальном периоде (уровень 3)».</w:t>
      </w:r>
    </w:p>
    <w:p w14:paraId="7174DAB6"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2-й аспект применения</w:t>
      </w:r>
      <w:r w:rsidRPr="0024315C">
        <w:rPr>
          <w:rFonts w:eastAsia="Calibri" w:cs="Times New Roman"/>
          <w:color w:val="000000"/>
          <w:sz w:val="28"/>
        </w:rPr>
        <w:t xml:space="preserve">: диапазон возраста 4 используется для </w:t>
      </w:r>
      <w:r w:rsidRPr="0024315C">
        <w:rPr>
          <w:rFonts w:eastAsia="Calibri" w:cs="Times New Roman"/>
          <w:color w:val="000000"/>
          <w:sz w:val="28"/>
        </w:rPr>
        <w:lastRenderedPageBreak/>
        <w:t>классификации случаев в КСГ st36.025</w:t>
      </w:r>
      <w:r w:rsidRPr="0024315C" w:rsidDel="00465C7F">
        <w:rPr>
          <w:rFonts w:eastAsia="Calibri" w:cs="Times New Roman"/>
          <w:color w:val="000000"/>
          <w:sz w:val="28"/>
        </w:rPr>
        <w:t xml:space="preserve"> </w:t>
      </w:r>
      <w:r w:rsidRPr="0024315C">
        <w:rPr>
          <w:rFonts w:eastAsia="Calibri" w:cs="Times New Roman"/>
          <w:color w:val="000000"/>
          <w:sz w:val="28"/>
        </w:rPr>
        <w:t>и ds36.012</w:t>
      </w:r>
      <w:r w:rsidRPr="0024315C" w:rsidDel="00465C7F">
        <w:rPr>
          <w:rFonts w:eastAsia="Calibri" w:cs="Times New Roman"/>
          <w:color w:val="000000"/>
          <w:sz w:val="28"/>
        </w:rPr>
        <w:t xml:space="preserve"> </w:t>
      </w:r>
      <w:r w:rsidRPr="0024315C">
        <w:rPr>
          <w:rFonts w:eastAsia="Calibri" w:cs="Times New Roman"/>
          <w:color w:val="000000"/>
          <w:sz w:val="28"/>
        </w:rPr>
        <w:t>«Проведение иммунизации против респираторно-синцитиальной вирусной инфекции (уровень 1)», а также st36.026</w:t>
      </w:r>
      <w:r w:rsidRPr="0024315C" w:rsidDel="00465C7F">
        <w:rPr>
          <w:rFonts w:eastAsia="Calibri" w:cs="Times New Roman"/>
          <w:color w:val="000000"/>
          <w:sz w:val="28"/>
        </w:rPr>
        <w:t xml:space="preserve"> </w:t>
      </w:r>
      <w:r w:rsidRPr="0024315C">
        <w:rPr>
          <w:rFonts w:eastAsia="Calibri" w:cs="Times New Roman"/>
          <w:color w:val="000000"/>
          <w:sz w:val="28"/>
        </w:rPr>
        <w:t>и ds36.013</w:t>
      </w:r>
      <w:r w:rsidRPr="0024315C" w:rsidDel="00465C7F">
        <w:rPr>
          <w:rFonts w:eastAsia="Calibri" w:cs="Times New Roman"/>
          <w:color w:val="000000"/>
          <w:sz w:val="28"/>
        </w:rPr>
        <w:t xml:space="preserve"> </w:t>
      </w:r>
      <w:r w:rsidRPr="0024315C">
        <w:rPr>
          <w:rFonts w:eastAsia="Calibri" w:cs="Times New Roman"/>
          <w:color w:val="000000"/>
          <w:sz w:val="28"/>
        </w:rPr>
        <w:t>«Проведение иммунизации против респираторно-синцитиальной вирусной инфекции</w:t>
      </w:r>
      <w:r w:rsidRPr="0024315C">
        <w:rPr>
          <w:rFonts w:ascii="Calibri" w:eastAsia="Calibri" w:hAnsi="Calibri" w:cs="Times New Roman"/>
          <w:sz w:val="22"/>
        </w:rPr>
        <w:t xml:space="preserve"> </w:t>
      </w:r>
      <w:r w:rsidRPr="0024315C">
        <w:rPr>
          <w:rFonts w:eastAsia="Calibri" w:cs="Times New Roman"/>
          <w:color w:val="000000"/>
          <w:sz w:val="28"/>
        </w:rPr>
        <w:t>(уровень 2)» в сочетании с кодом основного либо дополнительного диагноза Z25.8</w:t>
      </w:r>
      <w:r w:rsidRPr="0024315C" w:rsidDel="00465C7F">
        <w:rPr>
          <w:rFonts w:eastAsia="Calibri" w:cs="Times New Roman"/>
          <w:color w:val="000000"/>
          <w:sz w:val="28"/>
        </w:rPr>
        <w:t xml:space="preserve"> </w:t>
      </w:r>
      <w:r w:rsidRPr="0024315C">
        <w:rPr>
          <w:rFonts w:eastAsia="Calibri" w:cs="Times New Roman"/>
          <w:color w:val="000000"/>
          <w:sz w:val="28"/>
        </w:rPr>
        <w:t>«Необходимость иммунизации против другой уточненной одной вирусной болезни» и иным классификационным критерием «irs1» либо «irs2». В данном случае возникает ситуация, при которой иной классификационный критерий конкретизирует диапазон возраста.</w:t>
      </w:r>
    </w:p>
    <w:p w14:paraId="2AF7693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3-й аспект применения</w:t>
      </w:r>
      <w:r w:rsidRPr="0024315C">
        <w:rPr>
          <w:rFonts w:eastAsia="Calibri" w:cs="Times New Roman"/>
          <w:color w:val="000000"/>
          <w:sz w:val="28"/>
        </w:rPr>
        <w:t xml:space="preserve">: диапазоны возраста 5-6 используются для классификации случаев в большое количество «детских» и «взрослых» групп. При этом, </w:t>
      </w:r>
      <w:r w:rsidRPr="0024315C">
        <w:rPr>
          <w:rFonts w:eastAsia="Calibri" w:cs="Times New Roman"/>
          <w:b/>
          <w:i/>
          <w:color w:val="000000"/>
          <w:sz w:val="28"/>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24315C">
        <w:rPr>
          <w:rFonts w:eastAsia="Calibri" w:cs="Times New Roman"/>
          <w:color w:val="000000"/>
          <w:sz w:val="28"/>
        </w:rPr>
        <w:t>. Во всех остальных случаях классификация осуществляется в соответствующие КСГ с применением кодов возраста 5-6.</w:t>
      </w:r>
    </w:p>
    <w:p w14:paraId="708B0DA8"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4-й аспект применения</w:t>
      </w:r>
      <w:r w:rsidRPr="0024315C">
        <w:rPr>
          <w:rFonts w:eastAsia="Calibri" w:cs="Times New Roman"/>
          <w:color w:val="000000"/>
          <w:sz w:val="28"/>
        </w:rPr>
        <w:t>: диапазон возраста 7 используется для классификации случаев в КСГ st08.001 и ds08.001 «Лекарственная терапия при злокачественных новообразованиях других локализаций (кроме лимфоидной и кроветворной тканей), дети», st08.002 и ds08.002 «Лекарственная терапия при остром лейкозе, дети», а также st08.003 и ds08.003 «Лекарственная терапия при других злокачественных новообразованиях лимфоидной и кроветворной тканей, дети» на основании сочетания услуги A25.30.014 «Назначение лекарственных препаратов при онкологическом заболевании у детей» и определенных основных диагнозов МКБ-10.</w:t>
      </w:r>
    </w:p>
    <w:p w14:paraId="4D221ED0"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3104FDE9"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2.3. Особенности использования неполного кода МКБ 10</w:t>
      </w:r>
    </w:p>
    <w:p w14:paraId="278DA026"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607E9D2F"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w:t>
      </w:r>
      <w:proofErr w:type="spellStart"/>
      <w:r w:rsidRPr="0024315C">
        <w:rPr>
          <w:rFonts w:eastAsia="Calibri" w:cs="Times New Roman"/>
          <w:color w:val="000000"/>
          <w:sz w:val="28"/>
        </w:rPr>
        <w:t>Группировщике</w:t>
      </w:r>
      <w:proofErr w:type="spellEnd"/>
      <w:r w:rsidRPr="0024315C">
        <w:rPr>
          <w:rFonts w:eastAsia="Calibri" w:cs="Times New Roman"/>
          <w:color w:val="000000"/>
          <w:sz w:val="28"/>
        </w:rPr>
        <w:t xml:space="preserve"> используется обозначение неполного кода МКБ-10 </w:t>
      </w:r>
      <w:r w:rsidRPr="0024315C">
        <w:rPr>
          <w:rFonts w:eastAsia="Calibri" w:cs="Times New Roman"/>
          <w:color w:val="000000"/>
          <w:sz w:val="28"/>
        </w:rPr>
        <w:br/>
        <w:t>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2BB4AEB2"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0460855A"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2.4. Особенности использования диапазона кодов МКБ 10</w:t>
      </w:r>
    </w:p>
    <w:p w14:paraId="05E86E11"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69D331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w:t>
      </w:r>
      <w:proofErr w:type="spellStart"/>
      <w:r w:rsidRPr="0024315C">
        <w:rPr>
          <w:rFonts w:eastAsia="Calibri" w:cs="Times New Roman"/>
          <w:color w:val="000000"/>
          <w:sz w:val="28"/>
        </w:rPr>
        <w:t>Группировщике</w:t>
      </w:r>
      <w:proofErr w:type="spellEnd"/>
      <w:r w:rsidRPr="0024315C">
        <w:rPr>
          <w:rFonts w:eastAsia="Calibri" w:cs="Times New Roman"/>
          <w:color w:val="000000"/>
          <w:sz w:val="28"/>
        </w:rPr>
        <w:t xml:space="preserve"> используется обозначение диапазона кодов МКБ-10 </w:t>
      </w:r>
      <w:r w:rsidRPr="0024315C">
        <w:rPr>
          <w:rFonts w:eastAsia="Calibri" w:cs="Times New Roman"/>
          <w:color w:val="000000"/>
          <w:sz w:val="28"/>
        </w:rPr>
        <w:br/>
        <w:t xml:space="preserve">со знаком «-» (в частности, С00-С80, C81-C96, D00-D09, D45-D47, Q20-Q28), это означает, что могут использоваться любые коды МКБ-10, входящие </w:t>
      </w:r>
      <w:r w:rsidRPr="0024315C">
        <w:rPr>
          <w:rFonts w:eastAsia="Calibri" w:cs="Times New Roman"/>
          <w:color w:val="000000"/>
          <w:sz w:val="28"/>
        </w:rPr>
        <w:br/>
        <w:t xml:space="preserve">в указанный диапазон кодов. Например, следующая запись означает, что схема лекарственной терапии sh0024 классифицируется в КСГ st19.125 </w:t>
      </w:r>
      <w:r w:rsidRPr="0024315C">
        <w:rPr>
          <w:rFonts w:eastAsia="Calibri" w:cs="Times New Roman"/>
          <w:color w:val="000000"/>
          <w:sz w:val="28"/>
        </w:rPr>
        <w:br/>
      </w:r>
      <w:r w:rsidRPr="0024315C">
        <w:rPr>
          <w:rFonts w:eastAsia="Calibri" w:cs="Times New Roman"/>
          <w:color w:val="000000"/>
          <w:sz w:val="28"/>
        </w:rPr>
        <w:lastRenderedPageBreak/>
        <w:t xml:space="preserve">в комбинации с любым диагнозом класса «С», входящим в диапазон </w:t>
      </w:r>
      <w:r w:rsidRPr="0024315C">
        <w:rPr>
          <w:rFonts w:eastAsia="Calibri" w:cs="Times New Roman"/>
          <w:color w:val="000000"/>
          <w:sz w:val="28"/>
          <w:lang w:val="en-US"/>
        </w:rPr>
        <w:t>C</w:t>
      </w:r>
      <w:r w:rsidRPr="0024315C">
        <w:rPr>
          <w:rFonts w:eastAsia="Calibri" w:cs="Times New Roman"/>
          <w:color w:val="000000"/>
          <w:sz w:val="28"/>
        </w:rPr>
        <w:t>00-</w:t>
      </w:r>
      <w:r w:rsidRPr="0024315C">
        <w:rPr>
          <w:rFonts w:eastAsia="Calibri" w:cs="Times New Roman"/>
          <w:color w:val="000000"/>
          <w:sz w:val="28"/>
          <w:lang w:val="en-US"/>
        </w:rPr>
        <w:t>C</w:t>
      </w:r>
      <w:r w:rsidRPr="0024315C">
        <w:rPr>
          <w:rFonts w:eastAsia="Calibri" w:cs="Times New Roman"/>
          <w:color w:val="000000"/>
          <w:sz w:val="28"/>
        </w:rPr>
        <w:t>80:</w:t>
      </w:r>
    </w:p>
    <w:p w14:paraId="662EA6FC"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07"/>
        <w:gridCol w:w="1089"/>
        <w:gridCol w:w="411"/>
        <w:gridCol w:w="573"/>
        <w:gridCol w:w="295"/>
        <w:gridCol w:w="1086"/>
        <w:gridCol w:w="379"/>
        <w:gridCol w:w="344"/>
        <w:gridCol w:w="2331"/>
        <w:gridCol w:w="1037"/>
      </w:tblGrid>
      <w:tr w:rsidR="001F5637" w:rsidRPr="0024315C" w14:paraId="5A92BCA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C90E9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по МКБ-10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4209D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80DD3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4B36BD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323CB6F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5E4369A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3A3D8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6456836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FB3AA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6737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Иной</w:t>
            </w:r>
          </w:p>
          <w:p w14:paraId="7C88385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классификационный</w:t>
            </w:r>
          </w:p>
          <w:p w14:paraId="10E5CCD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F0950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КСГ</w:t>
            </w:r>
          </w:p>
        </w:tc>
      </w:tr>
      <w:tr w:rsidR="001F5637" w:rsidRPr="0024315C" w14:paraId="44BE1D9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736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485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BCB0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197D54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78DEF96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1D13167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1037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6</w:t>
            </w:r>
          </w:p>
        </w:tc>
        <w:tc>
          <w:tcPr>
            <w:tcW w:w="218" w:type="pct"/>
            <w:tcBorders>
              <w:top w:val="single" w:sz="4" w:space="0" w:color="auto"/>
              <w:left w:val="single" w:sz="4" w:space="0" w:color="auto"/>
              <w:bottom w:val="single" w:sz="4" w:space="0" w:color="auto"/>
              <w:right w:val="single" w:sz="4" w:space="0" w:color="auto"/>
            </w:tcBorders>
            <w:vAlign w:val="center"/>
          </w:tcPr>
          <w:p w14:paraId="3EFD820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1418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C704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C142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st19.125</w:t>
            </w:r>
          </w:p>
        </w:tc>
      </w:tr>
    </w:tbl>
    <w:p w14:paraId="4C813830"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310A6570"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76E25A0B"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2.5. Описание алгоритма группировки с применением таблицы «</w:t>
      </w:r>
      <w:proofErr w:type="spellStart"/>
      <w:r w:rsidRPr="0024315C">
        <w:rPr>
          <w:rFonts w:eastAsia="Times New Roman" w:cs="Times New Roman"/>
          <w:b/>
          <w:sz w:val="28"/>
          <w:szCs w:val="24"/>
          <w:lang w:eastAsia="ru-RU"/>
        </w:rPr>
        <w:t>Группировщик</w:t>
      </w:r>
      <w:proofErr w:type="spellEnd"/>
      <w:r w:rsidRPr="0024315C">
        <w:rPr>
          <w:rFonts w:eastAsia="Times New Roman" w:cs="Times New Roman"/>
          <w:b/>
          <w:sz w:val="28"/>
          <w:szCs w:val="24"/>
          <w:lang w:eastAsia="ru-RU"/>
        </w:rPr>
        <w:t>»</w:t>
      </w:r>
    </w:p>
    <w:p w14:paraId="64A54876"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1AA19FEF"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По каждому случаю в реестре пролеченных пациентов классификационные критерии КСГ и их комбинации анализируются </w:t>
      </w:r>
      <w:r w:rsidRPr="0024315C">
        <w:rPr>
          <w:rFonts w:eastAsia="Calibri" w:cs="Times New Roman"/>
          <w:color w:val="000000"/>
          <w:sz w:val="28"/>
        </w:rPr>
        <w:br/>
        <w:t>с помощью таблицы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по следующему алгоритму:</w:t>
      </w:r>
    </w:p>
    <w:p w14:paraId="458153D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первом этапе</w:t>
      </w:r>
      <w:r w:rsidRPr="0024315C">
        <w:rPr>
          <w:rFonts w:eastAsia="Calibri" w:cs="Times New Roman"/>
          <w:color w:val="000000"/>
          <w:sz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0D793C8D"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56"/>
      </w:tblGrid>
      <w:tr w:rsidR="0024315C" w:rsidRPr="00496BDA" w14:paraId="6F014A53" w14:textId="77777777" w:rsidTr="00F617E4">
        <w:trPr>
          <w:trHeight w:val="665"/>
          <w:tblHeader/>
          <w:jc w:val="center"/>
        </w:trPr>
        <w:tc>
          <w:tcPr>
            <w:tcW w:w="4390" w:type="dxa"/>
            <w:vAlign w:val="center"/>
          </w:tcPr>
          <w:p w14:paraId="7F14B141" w14:textId="28C3242B" w:rsidR="0024315C" w:rsidRPr="00496BDA" w:rsidRDefault="0024315C" w:rsidP="0024315C">
            <w:pPr>
              <w:spacing w:line="240" w:lineRule="auto"/>
              <w:ind w:firstLine="0"/>
              <w:jc w:val="center"/>
              <w:rPr>
                <w:rFonts w:eastAsia="Calibri" w:cs="Times New Roman"/>
                <w:b/>
                <w:color w:val="000000"/>
                <w:sz w:val="26"/>
                <w:highlight w:val="yellow"/>
              </w:rPr>
            </w:pPr>
            <w:r w:rsidRPr="002F3ECC">
              <w:rPr>
                <w:b/>
                <w:color w:val="000000" w:themeColor="text1"/>
                <w:sz w:val="26"/>
              </w:rPr>
              <w:t>Классификационный критерий</w:t>
            </w:r>
          </w:p>
        </w:tc>
        <w:tc>
          <w:tcPr>
            <w:tcW w:w="4956" w:type="dxa"/>
            <w:vAlign w:val="center"/>
          </w:tcPr>
          <w:p w14:paraId="57E1081E" w14:textId="3AF19BDA" w:rsidR="0024315C" w:rsidRPr="00496BDA" w:rsidRDefault="0024315C" w:rsidP="0024315C">
            <w:pPr>
              <w:spacing w:line="240" w:lineRule="auto"/>
              <w:ind w:firstLine="0"/>
              <w:jc w:val="center"/>
              <w:rPr>
                <w:rFonts w:eastAsia="Calibri" w:cs="Times New Roman"/>
                <w:b/>
                <w:color w:val="000000"/>
                <w:sz w:val="26"/>
                <w:highlight w:val="yellow"/>
              </w:rPr>
            </w:pPr>
            <w:r w:rsidRPr="002F3ECC">
              <w:rPr>
                <w:b/>
                <w:color w:val="000000" w:themeColor="text1"/>
                <w:sz w:val="26"/>
              </w:rPr>
              <w:t>Примечание</w:t>
            </w:r>
          </w:p>
        </w:tc>
      </w:tr>
      <w:tr w:rsidR="0024315C" w:rsidRPr="00496BDA" w14:paraId="59BC00FC" w14:textId="77777777" w:rsidTr="00F617E4">
        <w:trPr>
          <w:trHeight w:val="667"/>
          <w:jc w:val="center"/>
        </w:trPr>
        <w:tc>
          <w:tcPr>
            <w:tcW w:w="4390" w:type="dxa"/>
            <w:vAlign w:val="center"/>
          </w:tcPr>
          <w:p w14:paraId="1F8D53C8" w14:textId="098562CA"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Код основного диагноза по МКБ-10 (основной диагноз)</w:t>
            </w:r>
          </w:p>
        </w:tc>
        <w:tc>
          <w:tcPr>
            <w:tcW w:w="4956" w:type="dxa"/>
            <w:vAlign w:val="center"/>
          </w:tcPr>
          <w:p w14:paraId="0BD3DC6D" w14:textId="6B0CDAD5"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 рамках случая является обязательным параметром.</w:t>
            </w:r>
          </w:p>
        </w:tc>
      </w:tr>
      <w:tr w:rsidR="0024315C" w:rsidRPr="00496BDA" w14:paraId="5D5EAD36" w14:textId="77777777" w:rsidTr="00F617E4">
        <w:trPr>
          <w:trHeight w:val="1258"/>
          <w:jc w:val="center"/>
        </w:trPr>
        <w:tc>
          <w:tcPr>
            <w:tcW w:w="4390" w:type="dxa"/>
            <w:vAlign w:val="center"/>
          </w:tcPr>
          <w:p w14:paraId="1C7EB704" w14:textId="55656E9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дополнительного диагноза </w:t>
            </w:r>
            <w:r w:rsidRPr="002F3ECC">
              <w:rPr>
                <w:color w:val="000000" w:themeColor="text1"/>
              </w:rPr>
              <w:br/>
              <w:t>по МКБ-10 (2)</w:t>
            </w:r>
          </w:p>
        </w:tc>
        <w:tc>
          <w:tcPr>
            <w:tcW w:w="4956" w:type="dxa"/>
            <w:vAlign w:val="center"/>
          </w:tcPr>
          <w:p w14:paraId="443FC468" w14:textId="63FC41C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Возможные варианты значений: один код диагноза по МКБ-10, несколько кодов диагноза по МКБ-10, отсутствует (пустое значение)</w:t>
            </w:r>
          </w:p>
        </w:tc>
      </w:tr>
      <w:tr w:rsidR="0024315C" w:rsidRPr="00496BDA" w14:paraId="0F0FBFAA" w14:textId="77777777" w:rsidTr="00F617E4">
        <w:trPr>
          <w:trHeight w:val="1262"/>
          <w:jc w:val="center"/>
        </w:trPr>
        <w:tc>
          <w:tcPr>
            <w:tcW w:w="4390" w:type="dxa"/>
            <w:vAlign w:val="center"/>
          </w:tcPr>
          <w:p w14:paraId="1427CBE2" w14:textId="36082121"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диагноза осложнения </w:t>
            </w:r>
            <w:r w:rsidRPr="002F3ECC">
              <w:rPr>
                <w:color w:val="000000" w:themeColor="text1"/>
              </w:rPr>
              <w:br/>
              <w:t>по МКБ-10 (3)</w:t>
            </w:r>
          </w:p>
        </w:tc>
        <w:tc>
          <w:tcPr>
            <w:tcW w:w="4956" w:type="dxa"/>
            <w:vAlign w:val="center"/>
          </w:tcPr>
          <w:p w14:paraId="55C559B8" w14:textId="1F0BAFA2"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Возможные варианты значений: один код диагноза по МКБ-10, несколько кодов диагноза по МКБ-10, отсутствует (пустое значение)</w:t>
            </w:r>
          </w:p>
        </w:tc>
      </w:tr>
      <w:tr w:rsidR="0024315C" w:rsidRPr="00496BDA" w14:paraId="6EFD468A" w14:textId="77777777" w:rsidTr="00F617E4">
        <w:trPr>
          <w:trHeight w:val="1422"/>
          <w:jc w:val="center"/>
        </w:trPr>
        <w:tc>
          <w:tcPr>
            <w:tcW w:w="4390" w:type="dxa"/>
            <w:vAlign w:val="center"/>
          </w:tcPr>
          <w:p w14:paraId="6A388BBC" w14:textId="065F9D0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услуги (код хирургической операции и/или другой применяемой медицинской технологии в соответствии </w:t>
            </w:r>
            <w:r w:rsidRPr="002F3ECC">
              <w:rPr>
                <w:color w:val="000000" w:themeColor="text1"/>
              </w:rPr>
              <w:br/>
              <w:t>с Номенклатурой)</w:t>
            </w:r>
          </w:p>
        </w:tc>
        <w:tc>
          <w:tcPr>
            <w:tcW w:w="4956" w:type="dxa"/>
            <w:vAlign w:val="center"/>
          </w:tcPr>
          <w:p w14:paraId="1655A73B" w14:textId="5A30A4BA"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услуги в соответствии </w:t>
            </w:r>
            <w:r w:rsidRPr="002F3ECC">
              <w:rPr>
                <w:color w:val="000000" w:themeColor="text1"/>
              </w:rPr>
              <w:br/>
              <w:t>с Номенклатурой медицинских услуг. Возможные варианты значений: один код услуги, несколько кодов услуг, отсутствует (пустое значение)</w:t>
            </w:r>
          </w:p>
        </w:tc>
      </w:tr>
      <w:tr w:rsidR="0024315C" w:rsidRPr="00496BDA" w14:paraId="66D8D4D6" w14:textId="77777777" w:rsidTr="00F617E4">
        <w:trPr>
          <w:trHeight w:val="341"/>
          <w:jc w:val="center"/>
        </w:trPr>
        <w:tc>
          <w:tcPr>
            <w:tcW w:w="4390" w:type="dxa"/>
            <w:vAlign w:val="center"/>
          </w:tcPr>
          <w:p w14:paraId="0588209C" w14:textId="1DA1D8C7"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Иной классификационный критерий</w:t>
            </w:r>
          </w:p>
        </w:tc>
        <w:tc>
          <w:tcPr>
            <w:tcW w:w="4956" w:type="dxa"/>
            <w:vAlign w:val="center"/>
          </w:tcPr>
          <w:p w14:paraId="362F4ED6" w14:textId="77777777" w:rsidR="0024315C" w:rsidRPr="00D56822" w:rsidRDefault="0024315C" w:rsidP="0024315C">
            <w:pPr>
              <w:spacing w:line="240" w:lineRule="auto"/>
              <w:jc w:val="center"/>
              <w:rPr>
                <w:color w:val="000000" w:themeColor="text1"/>
              </w:rPr>
            </w:pPr>
            <w:r w:rsidRPr="002F3ECC">
              <w:rPr>
                <w:color w:val="000000" w:themeColor="text1"/>
              </w:rPr>
              <w:t xml:space="preserve">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sh0001-sh9003, </w:t>
            </w:r>
            <w:r w:rsidRPr="00D56822">
              <w:rPr>
                <w:color w:val="000000" w:themeColor="text1"/>
              </w:rPr>
              <w:t>thc01-thc18,</w:t>
            </w:r>
            <w:r>
              <w:t xml:space="preserve"> </w:t>
            </w:r>
            <w:r w:rsidRPr="00285936">
              <w:rPr>
                <w:color w:val="000000" w:themeColor="text1"/>
              </w:rPr>
              <w:t>thbd1</w:t>
            </w:r>
            <w:r>
              <w:rPr>
                <w:color w:val="000000" w:themeColor="text1"/>
              </w:rPr>
              <w:t>-</w:t>
            </w:r>
            <w:r w:rsidRPr="00285936">
              <w:rPr>
                <w:color w:val="000000" w:themeColor="text1"/>
              </w:rPr>
              <w:t>thbd2</w:t>
            </w:r>
            <w:r>
              <w:rPr>
                <w:color w:val="000000" w:themeColor="text1"/>
              </w:rPr>
              <w:t>,</w:t>
            </w:r>
          </w:p>
          <w:p w14:paraId="0A75DE2B" w14:textId="4FF03FC8" w:rsidR="0024315C" w:rsidRPr="00496BDA" w:rsidRDefault="0024315C" w:rsidP="0024315C">
            <w:pPr>
              <w:spacing w:line="240" w:lineRule="auto"/>
              <w:ind w:firstLine="0"/>
              <w:jc w:val="center"/>
              <w:rPr>
                <w:rFonts w:eastAsia="Calibri" w:cs="Times New Roman"/>
                <w:color w:val="000000"/>
                <w:highlight w:val="yellow"/>
              </w:rPr>
            </w:pPr>
            <w:r w:rsidRPr="00D56822">
              <w:rPr>
                <w:color w:val="000000" w:themeColor="text1"/>
              </w:rPr>
              <w:t xml:space="preserve"> gsh001-gsh</w:t>
            </w:r>
            <w:r w:rsidRPr="00E570C8">
              <w:rPr>
                <w:color w:val="000000" w:themeColor="text1"/>
              </w:rPr>
              <w:t>154</w:t>
            </w:r>
            <w:r>
              <w:rPr>
                <w:color w:val="000000" w:themeColor="text1"/>
              </w:rPr>
              <w:t>,</w:t>
            </w:r>
            <w:r w:rsidRPr="002F3ECC">
              <w:rPr>
                <w:color w:val="000000" w:themeColor="text1"/>
              </w:rPr>
              <w:br/>
              <w:t xml:space="preserve">flt1-flt5, gemop1-gemop26, </w:t>
            </w:r>
            <w:r w:rsidRPr="002F3ECC">
              <w:rPr>
                <w:color w:val="000000" w:themeColor="text1"/>
              </w:rPr>
              <w:br/>
              <w:t xml:space="preserve">mt001-mt024, </w:t>
            </w:r>
            <w:r w:rsidRPr="00D56822">
              <w:rPr>
                <w:color w:val="000000" w:themeColor="text1"/>
                <w:lang w:val="en-US"/>
              </w:rPr>
              <w:t>amt</w:t>
            </w:r>
            <w:r w:rsidRPr="00BD40CB">
              <w:rPr>
                <w:color w:val="000000" w:themeColor="text1"/>
              </w:rPr>
              <w:t>01-</w:t>
            </w:r>
            <w:r w:rsidRPr="00D56822">
              <w:rPr>
                <w:color w:val="000000" w:themeColor="text1"/>
                <w:lang w:val="en-US"/>
              </w:rPr>
              <w:t>amt</w:t>
            </w:r>
            <w:r w:rsidRPr="00BD40CB">
              <w:rPr>
                <w:color w:val="000000" w:themeColor="text1"/>
              </w:rPr>
              <w:t xml:space="preserve">15, </w:t>
            </w:r>
            <w:proofErr w:type="spellStart"/>
            <w:r w:rsidRPr="00D56822">
              <w:rPr>
                <w:color w:val="000000" w:themeColor="text1"/>
                <w:lang w:val="en-US"/>
              </w:rPr>
              <w:t>bt</w:t>
            </w:r>
            <w:proofErr w:type="spellEnd"/>
            <w:r w:rsidRPr="00BD40CB">
              <w:rPr>
                <w:color w:val="000000" w:themeColor="text1"/>
              </w:rPr>
              <w:t>1-</w:t>
            </w:r>
            <w:proofErr w:type="spellStart"/>
            <w:r w:rsidRPr="00D56822">
              <w:rPr>
                <w:color w:val="000000" w:themeColor="text1"/>
                <w:lang w:val="en-US"/>
              </w:rPr>
              <w:t>bt</w:t>
            </w:r>
            <w:proofErr w:type="spellEnd"/>
            <w:r w:rsidRPr="00BD40CB">
              <w:rPr>
                <w:color w:val="000000" w:themeColor="text1"/>
              </w:rPr>
              <w:t xml:space="preserve">3, </w:t>
            </w:r>
            <w:proofErr w:type="spellStart"/>
            <w:r w:rsidRPr="00D56822">
              <w:rPr>
                <w:color w:val="000000" w:themeColor="text1"/>
                <w:lang w:val="en-US"/>
              </w:rPr>
              <w:t>derm</w:t>
            </w:r>
            <w:proofErr w:type="spellEnd"/>
            <w:r w:rsidRPr="00BD40CB">
              <w:rPr>
                <w:color w:val="000000" w:themeColor="text1"/>
              </w:rPr>
              <w:t>1-</w:t>
            </w:r>
            <w:proofErr w:type="spellStart"/>
            <w:r w:rsidRPr="00D56822">
              <w:rPr>
                <w:color w:val="000000" w:themeColor="text1"/>
                <w:lang w:val="en-US"/>
              </w:rPr>
              <w:lastRenderedPageBreak/>
              <w:t>derm</w:t>
            </w:r>
            <w:proofErr w:type="spellEnd"/>
            <w:r w:rsidRPr="00BD40CB">
              <w:rPr>
                <w:color w:val="000000" w:themeColor="text1"/>
              </w:rPr>
              <w:t xml:space="preserve">9, </w:t>
            </w:r>
            <w:r w:rsidRPr="00D56822">
              <w:rPr>
                <w:color w:val="000000" w:themeColor="text1"/>
                <w:lang w:val="en-US"/>
              </w:rPr>
              <w:t>ep</w:t>
            </w:r>
            <w:r w:rsidRPr="00BD40CB">
              <w:rPr>
                <w:color w:val="000000" w:themeColor="text1"/>
              </w:rPr>
              <w:t>1-</w:t>
            </w:r>
            <w:r w:rsidRPr="00D56822">
              <w:rPr>
                <w:color w:val="000000" w:themeColor="text1"/>
                <w:lang w:val="en-US"/>
              </w:rPr>
              <w:t>ep</w:t>
            </w:r>
            <w:r w:rsidRPr="00BD40CB">
              <w:rPr>
                <w:color w:val="000000" w:themeColor="text1"/>
              </w:rPr>
              <w:t xml:space="preserve">3, </w:t>
            </w:r>
            <w:r w:rsidRPr="00D56822">
              <w:rPr>
                <w:color w:val="000000" w:themeColor="text1"/>
                <w:lang w:val="en-US"/>
              </w:rPr>
              <w:t>gem</w:t>
            </w:r>
            <w:r w:rsidRPr="00BD40CB">
              <w:rPr>
                <w:color w:val="000000" w:themeColor="text1"/>
              </w:rPr>
              <w:t xml:space="preserve">, </w:t>
            </w:r>
            <w:proofErr w:type="spellStart"/>
            <w:r w:rsidRPr="00D56822">
              <w:rPr>
                <w:color w:val="000000" w:themeColor="text1"/>
                <w:lang w:val="en-US"/>
              </w:rPr>
              <w:t>irs</w:t>
            </w:r>
            <w:proofErr w:type="spellEnd"/>
            <w:r w:rsidRPr="00BD40CB">
              <w:rPr>
                <w:color w:val="000000" w:themeColor="text1"/>
              </w:rPr>
              <w:t>1-</w:t>
            </w:r>
            <w:proofErr w:type="spellStart"/>
            <w:r w:rsidRPr="00D56822">
              <w:rPr>
                <w:color w:val="000000" w:themeColor="text1"/>
                <w:lang w:val="en-US"/>
              </w:rPr>
              <w:t>irs</w:t>
            </w:r>
            <w:proofErr w:type="spellEnd"/>
            <w:r w:rsidRPr="00BD40CB">
              <w:rPr>
                <w:color w:val="000000" w:themeColor="text1"/>
              </w:rPr>
              <w:t xml:space="preserve">2, </w:t>
            </w:r>
            <w:r w:rsidRPr="00D56822">
              <w:rPr>
                <w:color w:val="000000" w:themeColor="text1"/>
                <w:lang w:val="en-US"/>
              </w:rPr>
              <w:t>it</w:t>
            </w:r>
            <w:r w:rsidRPr="00BD40CB">
              <w:rPr>
                <w:color w:val="000000" w:themeColor="text1"/>
              </w:rPr>
              <w:t>1-</w:t>
            </w:r>
            <w:r w:rsidRPr="00D56822">
              <w:rPr>
                <w:color w:val="000000" w:themeColor="text1"/>
                <w:lang w:val="en-US"/>
              </w:rPr>
              <w:t>it</w:t>
            </w:r>
            <w:r w:rsidRPr="00BD40CB">
              <w:rPr>
                <w:color w:val="000000" w:themeColor="text1"/>
              </w:rPr>
              <w:t xml:space="preserve">2, </w:t>
            </w:r>
            <w:proofErr w:type="spellStart"/>
            <w:r w:rsidRPr="00D56822">
              <w:rPr>
                <w:color w:val="000000" w:themeColor="text1"/>
                <w:lang w:val="en-US"/>
              </w:rPr>
              <w:t>ivf</w:t>
            </w:r>
            <w:proofErr w:type="spellEnd"/>
            <w:r w:rsidRPr="00BD40CB">
              <w:rPr>
                <w:color w:val="000000" w:themeColor="text1"/>
              </w:rPr>
              <w:t>1-</w:t>
            </w:r>
            <w:proofErr w:type="spellStart"/>
            <w:r w:rsidRPr="00D56822">
              <w:rPr>
                <w:color w:val="000000" w:themeColor="text1"/>
                <w:lang w:val="en-US"/>
              </w:rPr>
              <w:t>ivf</w:t>
            </w:r>
            <w:proofErr w:type="spellEnd"/>
            <w:r w:rsidRPr="00BD40CB">
              <w:rPr>
                <w:color w:val="000000" w:themeColor="text1"/>
              </w:rPr>
              <w:t xml:space="preserve">7, </w:t>
            </w:r>
            <w:proofErr w:type="spellStart"/>
            <w:r w:rsidRPr="00D56822">
              <w:rPr>
                <w:color w:val="000000" w:themeColor="text1"/>
                <w:lang w:val="en-US"/>
              </w:rPr>
              <w:t>mgi</w:t>
            </w:r>
            <w:proofErr w:type="spellEnd"/>
            <w:r w:rsidRPr="00BD40CB">
              <w:rPr>
                <w:color w:val="000000" w:themeColor="text1"/>
              </w:rPr>
              <w:t xml:space="preserve">, </w:t>
            </w:r>
            <w:proofErr w:type="spellStart"/>
            <w:r w:rsidRPr="00D56822">
              <w:rPr>
                <w:color w:val="000000" w:themeColor="text1"/>
                <w:lang w:val="en-US"/>
              </w:rPr>
              <w:t>ftg</w:t>
            </w:r>
            <w:proofErr w:type="spellEnd"/>
            <w:r w:rsidRPr="00BD40CB">
              <w:rPr>
                <w:color w:val="000000" w:themeColor="text1"/>
              </w:rPr>
              <w:t xml:space="preserve">, </w:t>
            </w:r>
            <w:proofErr w:type="spellStart"/>
            <w:r w:rsidRPr="00D56822">
              <w:rPr>
                <w:color w:val="000000" w:themeColor="text1"/>
                <w:lang w:val="en-US"/>
              </w:rPr>
              <w:t>lgh</w:t>
            </w:r>
            <w:proofErr w:type="spellEnd"/>
            <w:r w:rsidRPr="00BD40CB">
              <w:rPr>
                <w:color w:val="000000" w:themeColor="text1"/>
              </w:rPr>
              <w:t xml:space="preserve">1- </w:t>
            </w:r>
            <w:proofErr w:type="spellStart"/>
            <w:r w:rsidRPr="00D56822">
              <w:rPr>
                <w:color w:val="000000" w:themeColor="text1"/>
                <w:lang w:val="en-US"/>
              </w:rPr>
              <w:t>lgh</w:t>
            </w:r>
            <w:proofErr w:type="spellEnd"/>
            <w:r w:rsidRPr="00BD40CB">
              <w:rPr>
                <w:color w:val="000000" w:themeColor="text1"/>
              </w:rPr>
              <w:t xml:space="preserve">12, </w:t>
            </w:r>
            <w:proofErr w:type="spellStart"/>
            <w:r w:rsidRPr="00D56822">
              <w:rPr>
                <w:color w:val="000000" w:themeColor="text1"/>
                <w:lang w:val="en-US"/>
              </w:rPr>
              <w:t>olt</w:t>
            </w:r>
            <w:proofErr w:type="spellEnd"/>
            <w:r w:rsidRPr="00BD40CB">
              <w:rPr>
                <w:color w:val="000000" w:themeColor="text1"/>
              </w:rPr>
              <w:t xml:space="preserve">, </w:t>
            </w:r>
            <w:proofErr w:type="spellStart"/>
            <w:r w:rsidRPr="00D56822">
              <w:rPr>
                <w:color w:val="000000" w:themeColor="text1"/>
                <w:lang w:val="en-US"/>
              </w:rPr>
              <w:t>plt</w:t>
            </w:r>
            <w:proofErr w:type="spellEnd"/>
            <w:r w:rsidRPr="00BD40CB">
              <w:rPr>
                <w:color w:val="000000" w:themeColor="text1"/>
              </w:rPr>
              <w:t xml:space="preserve">, </w:t>
            </w:r>
            <w:proofErr w:type="spellStart"/>
            <w:r w:rsidRPr="00D56822">
              <w:rPr>
                <w:color w:val="000000" w:themeColor="text1"/>
                <w:lang w:val="en-US"/>
              </w:rPr>
              <w:t>rb</w:t>
            </w:r>
            <w:proofErr w:type="spellEnd"/>
            <w:r w:rsidRPr="00BD40CB">
              <w:rPr>
                <w:color w:val="000000" w:themeColor="text1"/>
              </w:rPr>
              <w:t>2-</w:t>
            </w:r>
            <w:proofErr w:type="spellStart"/>
            <w:r w:rsidRPr="00D56822">
              <w:rPr>
                <w:color w:val="000000" w:themeColor="text1"/>
                <w:lang w:val="en-US"/>
              </w:rPr>
              <w:t>rb</w:t>
            </w:r>
            <w:proofErr w:type="spellEnd"/>
            <w:r w:rsidRPr="00BD40CB">
              <w:rPr>
                <w:color w:val="000000" w:themeColor="text1"/>
              </w:rPr>
              <w:t xml:space="preserve">6, </w:t>
            </w:r>
            <w:proofErr w:type="spellStart"/>
            <w:r w:rsidRPr="00D56822">
              <w:rPr>
                <w:color w:val="000000" w:themeColor="text1"/>
                <w:lang w:val="en-US"/>
              </w:rPr>
              <w:t>rbb</w:t>
            </w:r>
            <w:proofErr w:type="spellEnd"/>
            <w:r w:rsidRPr="00BD40CB">
              <w:rPr>
                <w:color w:val="000000" w:themeColor="text1"/>
              </w:rPr>
              <w:t>2-</w:t>
            </w:r>
            <w:proofErr w:type="spellStart"/>
            <w:r w:rsidRPr="00D56822">
              <w:rPr>
                <w:color w:val="000000" w:themeColor="text1"/>
                <w:lang w:val="en-US"/>
              </w:rPr>
              <w:t>rbb</w:t>
            </w:r>
            <w:proofErr w:type="spellEnd"/>
            <w:r w:rsidRPr="00BD40CB">
              <w:rPr>
                <w:color w:val="000000" w:themeColor="text1"/>
              </w:rPr>
              <w:t xml:space="preserve">3, </w:t>
            </w:r>
            <w:proofErr w:type="spellStart"/>
            <w:r w:rsidRPr="00D56822">
              <w:rPr>
                <w:color w:val="000000" w:themeColor="text1"/>
                <w:lang w:val="en-US"/>
              </w:rPr>
              <w:t>rbpt</w:t>
            </w:r>
            <w:proofErr w:type="spellEnd"/>
            <w:r w:rsidRPr="00BD40CB">
              <w:rPr>
                <w:color w:val="000000" w:themeColor="text1"/>
              </w:rPr>
              <w:t xml:space="preserve">, </w:t>
            </w:r>
            <w:proofErr w:type="spellStart"/>
            <w:r w:rsidRPr="00D56822">
              <w:rPr>
                <w:color w:val="000000" w:themeColor="text1"/>
                <w:lang w:val="en-US"/>
              </w:rPr>
              <w:t>rb</w:t>
            </w:r>
            <w:proofErr w:type="spellEnd"/>
            <w:r w:rsidRPr="00BD40CB">
              <w:rPr>
                <w:color w:val="000000" w:themeColor="text1"/>
              </w:rPr>
              <w:t>2</w:t>
            </w:r>
            <w:proofErr w:type="spellStart"/>
            <w:r w:rsidRPr="00D56822">
              <w:rPr>
                <w:color w:val="000000" w:themeColor="text1"/>
                <w:lang w:val="en-US"/>
              </w:rPr>
              <w:t>cov</w:t>
            </w:r>
            <w:proofErr w:type="spellEnd"/>
            <w:r w:rsidRPr="00BD40CB">
              <w:rPr>
                <w:color w:val="000000" w:themeColor="text1"/>
              </w:rPr>
              <w:t>-</w:t>
            </w:r>
            <w:proofErr w:type="spellStart"/>
            <w:r w:rsidRPr="00D56822">
              <w:rPr>
                <w:color w:val="000000" w:themeColor="text1"/>
                <w:lang w:val="en-US"/>
              </w:rPr>
              <w:t>rb</w:t>
            </w:r>
            <w:proofErr w:type="spellEnd"/>
            <w:r w:rsidRPr="00BD40CB">
              <w:rPr>
                <w:color w:val="000000" w:themeColor="text1"/>
              </w:rPr>
              <w:t>5</w:t>
            </w:r>
            <w:proofErr w:type="spellStart"/>
            <w:r w:rsidRPr="00D56822">
              <w:rPr>
                <w:color w:val="000000" w:themeColor="text1"/>
                <w:lang w:val="en-US"/>
              </w:rPr>
              <w:t>cov</w:t>
            </w:r>
            <w:proofErr w:type="spellEnd"/>
            <w:r w:rsidRPr="00BD40CB">
              <w:rPr>
                <w:color w:val="000000" w:themeColor="text1"/>
              </w:rPr>
              <w:t xml:space="preserve">, </w:t>
            </w:r>
            <w:proofErr w:type="spellStart"/>
            <w:r w:rsidRPr="00D56822">
              <w:rPr>
                <w:color w:val="000000" w:themeColor="text1"/>
                <w:lang w:val="en-US"/>
              </w:rPr>
              <w:t>rb</w:t>
            </w:r>
            <w:proofErr w:type="spellEnd"/>
            <w:r w:rsidRPr="00BD40CB">
              <w:rPr>
                <w:color w:val="000000" w:themeColor="text1"/>
              </w:rPr>
              <w:t>4</w:t>
            </w:r>
            <w:r w:rsidRPr="00D56822">
              <w:rPr>
                <w:color w:val="000000" w:themeColor="text1"/>
                <w:lang w:val="en-US"/>
              </w:rPr>
              <w:t>d</w:t>
            </w:r>
            <w:r w:rsidRPr="00BD40CB">
              <w:rPr>
                <w:color w:val="000000" w:themeColor="text1"/>
              </w:rPr>
              <w:t xml:space="preserve">12, </w:t>
            </w:r>
            <w:proofErr w:type="spellStart"/>
            <w:r w:rsidRPr="00D56822">
              <w:rPr>
                <w:color w:val="000000" w:themeColor="text1"/>
                <w:lang w:val="en-US"/>
              </w:rPr>
              <w:t>rb</w:t>
            </w:r>
            <w:proofErr w:type="spellEnd"/>
            <w:r w:rsidRPr="00BD40CB">
              <w:rPr>
                <w:color w:val="000000" w:themeColor="text1"/>
              </w:rPr>
              <w:t>4</w:t>
            </w:r>
            <w:r w:rsidRPr="00D56822">
              <w:rPr>
                <w:color w:val="000000" w:themeColor="text1"/>
                <w:lang w:val="en-US"/>
              </w:rPr>
              <w:t>d</w:t>
            </w:r>
            <w:r w:rsidRPr="00BD40CB">
              <w:rPr>
                <w:color w:val="000000" w:themeColor="text1"/>
              </w:rPr>
              <w:t xml:space="preserve">14, </w:t>
            </w:r>
            <w:proofErr w:type="spellStart"/>
            <w:r w:rsidRPr="00D56822">
              <w:rPr>
                <w:color w:val="000000" w:themeColor="text1"/>
                <w:lang w:val="en-US"/>
              </w:rPr>
              <w:t>rb</w:t>
            </w:r>
            <w:proofErr w:type="spellEnd"/>
            <w:r w:rsidRPr="00BD40CB">
              <w:rPr>
                <w:color w:val="000000" w:themeColor="text1"/>
              </w:rPr>
              <w:t>5</w:t>
            </w:r>
            <w:r w:rsidRPr="00D56822">
              <w:rPr>
                <w:color w:val="000000" w:themeColor="text1"/>
                <w:lang w:val="en-US"/>
              </w:rPr>
              <w:t>d</w:t>
            </w:r>
            <w:r w:rsidRPr="00BD40CB">
              <w:rPr>
                <w:color w:val="000000" w:themeColor="text1"/>
              </w:rPr>
              <w:t xml:space="preserve">18, </w:t>
            </w:r>
            <w:proofErr w:type="spellStart"/>
            <w:r w:rsidRPr="00D56822">
              <w:rPr>
                <w:color w:val="000000" w:themeColor="text1"/>
                <w:lang w:val="en-US"/>
              </w:rPr>
              <w:t>rb</w:t>
            </w:r>
            <w:proofErr w:type="spellEnd"/>
            <w:r w:rsidRPr="00BD40CB">
              <w:rPr>
                <w:color w:val="000000" w:themeColor="text1"/>
              </w:rPr>
              <w:t>5</w:t>
            </w:r>
            <w:r w:rsidRPr="00D56822">
              <w:rPr>
                <w:color w:val="000000" w:themeColor="text1"/>
                <w:lang w:val="en-US"/>
              </w:rPr>
              <w:t>d</w:t>
            </w:r>
            <w:r w:rsidRPr="00BD40CB">
              <w:rPr>
                <w:color w:val="000000" w:themeColor="text1"/>
              </w:rPr>
              <w:t xml:space="preserve">20, </w:t>
            </w:r>
            <w:proofErr w:type="spellStart"/>
            <w:r w:rsidRPr="00D56822">
              <w:rPr>
                <w:color w:val="000000" w:themeColor="text1"/>
                <w:lang w:val="en-US"/>
              </w:rPr>
              <w:t>rbb</w:t>
            </w:r>
            <w:proofErr w:type="spellEnd"/>
            <w:r w:rsidRPr="00BD40CB">
              <w:rPr>
                <w:color w:val="000000" w:themeColor="text1"/>
              </w:rPr>
              <w:t>4</w:t>
            </w:r>
            <w:r w:rsidRPr="00D56822">
              <w:rPr>
                <w:color w:val="000000" w:themeColor="text1"/>
                <w:lang w:val="en-US"/>
              </w:rPr>
              <w:t>d</w:t>
            </w:r>
            <w:r w:rsidRPr="00BD40CB">
              <w:rPr>
                <w:color w:val="000000" w:themeColor="text1"/>
              </w:rPr>
              <w:t xml:space="preserve">14, </w:t>
            </w:r>
            <w:proofErr w:type="spellStart"/>
            <w:r w:rsidRPr="00D56822">
              <w:rPr>
                <w:color w:val="000000" w:themeColor="text1"/>
                <w:lang w:val="en-US"/>
              </w:rPr>
              <w:t>rbb</w:t>
            </w:r>
            <w:proofErr w:type="spellEnd"/>
            <w:r w:rsidRPr="00BD40CB">
              <w:rPr>
                <w:color w:val="000000" w:themeColor="text1"/>
              </w:rPr>
              <w:t>5</w:t>
            </w:r>
            <w:r w:rsidRPr="00D56822">
              <w:rPr>
                <w:color w:val="000000" w:themeColor="text1"/>
                <w:lang w:val="en-US"/>
              </w:rPr>
              <w:t>d</w:t>
            </w:r>
            <w:r w:rsidRPr="00BD40CB">
              <w:rPr>
                <w:color w:val="000000" w:themeColor="text1"/>
              </w:rPr>
              <w:t xml:space="preserve">20, </w:t>
            </w:r>
            <w:proofErr w:type="spellStart"/>
            <w:r w:rsidRPr="00D56822">
              <w:rPr>
                <w:color w:val="000000" w:themeColor="text1"/>
                <w:lang w:val="en-US"/>
              </w:rPr>
              <w:t>rbbp</w:t>
            </w:r>
            <w:proofErr w:type="spellEnd"/>
            <w:r w:rsidRPr="00BD40CB">
              <w:rPr>
                <w:color w:val="000000" w:themeColor="text1"/>
              </w:rPr>
              <w:t>4-</w:t>
            </w:r>
            <w:proofErr w:type="spellStart"/>
            <w:r w:rsidRPr="00D56822">
              <w:rPr>
                <w:color w:val="000000" w:themeColor="text1"/>
                <w:lang w:val="en-US"/>
              </w:rPr>
              <w:t>rbbp</w:t>
            </w:r>
            <w:proofErr w:type="spellEnd"/>
            <w:r w:rsidRPr="00BD40CB">
              <w:rPr>
                <w:color w:val="000000" w:themeColor="text1"/>
              </w:rPr>
              <w:t xml:space="preserve">5, </w:t>
            </w:r>
            <w:proofErr w:type="spellStart"/>
            <w:r w:rsidRPr="00D56822">
              <w:rPr>
                <w:color w:val="000000" w:themeColor="text1"/>
                <w:lang w:val="en-US"/>
              </w:rPr>
              <w:t>rbbprob</w:t>
            </w:r>
            <w:proofErr w:type="spellEnd"/>
            <w:r w:rsidRPr="00BD40CB">
              <w:rPr>
                <w:color w:val="000000" w:themeColor="text1"/>
              </w:rPr>
              <w:t>4-</w:t>
            </w:r>
            <w:proofErr w:type="spellStart"/>
            <w:r w:rsidRPr="00D56822">
              <w:rPr>
                <w:color w:val="000000" w:themeColor="text1"/>
                <w:lang w:val="en-US"/>
              </w:rPr>
              <w:t>rbbprob</w:t>
            </w:r>
            <w:proofErr w:type="spellEnd"/>
            <w:r w:rsidRPr="00BD40CB">
              <w:rPr>
                <w:color w:val="000000" w:themeColor="text1"/>
              </w:rPr>
              <w:t xml:space="preserve">5, </w:t>
            </w:r>
            <w:proofErr w:type="spellStart"/>
            <w:r w:rsidRPr="00D56822">
              <w:rPr>
                <w:color w:val="000000" w:themeColor="text1"/>
                <w:lang w:val="en-US"/>
              </w:rPr>
              <w:t>rbbrob</w:t>
            </w:r>
            <w:proofErr w:type="spellEnd"/>
            <w:r w:rsidRPr="00BD40CB">
              <w:rPr>
                <w:color w:val="000000" w:themeColor="text1"/>
              </w:rPr>
              <w:t>4</w:t>
            </w:r>
            <w:r w:rsidRPr="00D56822">
              <w:rPr>
                <w:color w:val="000000" w:themeColor="text1"/>
                <w:lang w:val="en-US"/>
              </w:rPr>
              <w:t>d</w:t>
            </w:r>
            <w:r w:rsidRPr="00BD40CB">
              <w:rPr>
                <w:color w:val="000000" w:themeColor="text1"/>
              </w:rPr>
              <w:t xml:space="preserve">14, </w:t>
            </w:r>
            <w:proofErr w:type="spellStart"/>
            <w:r w:rsidRPr="00D56822">
              <w:rPr>
                <w:color w:val="000000" w:themeColor="text1"/>
                <w:lang w:val="en-US"/>
              </w:rPr>
              <w:t>rbbrob</w:t>
            </w:r>
            <w:proofErr w:type="spellEnd"/>
            <w:r w:rsidRPr="00BD40CB">
              <w:rPr>
                <w:color w:val="000000" w:themeColor="text1"/>
              </w:rPr>
              <w:t>5</w:t>
            </w:r>
            <w:r w:rsidRPr="00D56822">
              <w:rPr>
                <w:color w:val="000000" w:themeColor="text1"/>
                <w:lang w:val="en-US"/>
              </w:rPr>
              <w:t>d</w:t>
            </w:r>
            <w:r w:rsidRPr="00BD40CB">
              <w:rPr>
                <w:color w:val="000000" w:themeColor="text1"/>
              </w:rPr>
              <w:t xml:space="preserve">20, </w:t>
            </w:r>
            <w:proofErr w:type="spellStart"/>
            <w:r w:rsidRPr="00D56822">
              <w:rPr>
                <w:color w:val="000000" w:themeColor="text1"/>
                <w:lang w:val="en-US"/>
              </w:rPr>
              <w:t>rbp</w:t>
            </w:r>
            <w:proofErr w:type="spellEnd"/>
            <w:r w:rsidRPr="00BD40CB">
              <w:rPr>
                <w:color w:val="000000" w:themeColor="text1"/>
              </w:rPr>
              <w:t>4-</w:t>
            </w:r>
            <w:proofErr w:type="spellStart"/>
            <w:r w:rsidRPr="00D56822">
              <w:rPr>
                <w:color w:val="000000" w:themeColor="text1"/>
                <w:lang w:val="en-US"/>
              </w:rPr>
              <w:t>rbp</w:t>
            </w:r>
            <w:proofErr w:type="spellEnd"/>
            <w:r w:rsidRPr="00BD40CB">
              <w:rPr>
                <w:color w:val="000000" w:themeColor="text1"/>
              </w:rPr>
              <w:t xml:space="preserve">5, </w:t>
            </w:r>
            <w:proofErr w:type="spellStart"/>
            <w:r w:rsidRPr="00D56822">
              <w:rPr>
                <w:color w:val="000000" w:themeColor="text1"/>
                <w:lang w:val="en-US"/>
              </w:rPr>
              <w:t>rbprob</w:t>
            </w:r>
            <w:proofErr w:type="spellEnd"/>
            <w:r w:rsidRPr="00BD40CB">
              <w:rPr>
                <w:color w:val="000000" w:themeColor="text1"/>
              </w:rPr>
              <w:t>4-</w:t>
            </w:r>
            <w:proofErr w:type="spellStart"/>
            <w:r w:rsidRPr="00D56822">
              <w:rPr>
                <w:color w:val="000000" w:themeColor="text1"/>
                <w:lang w:val="en-US"/>
              </w:rPr>
              <w:t>rbprob</w:t>
            </w:r>
            <w:proofErr w:type="spellEnd"/>
            <w:r w:rsidRPr="00BD40CB">
              <w:rPr>
                <w:color w:val="000000" w:themeColor="text1"/>
              </w:rPr>
              <w:t xml:space="preserve">5, </w:t>
            </w:r>
            <w:proofErr w:type="spellStart"/>
            <w:r w:rsidRPr="00D56822">
              <w:rPr>
                <w:color w:val="000000" w:themeColor="text1"/>
                <w:lang w:val="en-US"/>
              </w:rPr>
              <w:t>rbps</w:t>
            </w:r>
            <w:proofErr w:type="spellEnd"/>
            <w:r w:rsidRPr="00BD40CB">
              <w:rPr>
                <w:color w:val="000000" w:themeColor="text1"/>
              </w:rPr>
              <w:t xml:space="preserve">5, </w:t>
            </w:r>
            <w:proofErr w:type="spellStart"/>
            <w:r w:rsidRPr="00D56822">
              <w:rPr>
                <w:color w:val="000000" w:themeColor="text1"/>
                <w:lang w:val="en-US"/>
              </w:rPr>
              <w:t>rbrob</w:t>
            </w:r>
            <w:proofErr w:type="spellEnd"/>
            <w:r w:rsidRPr="00BD40CB">
              <w:rPr>
                <w:color w:val="000000" w:themeColor="text1"/>
              </w:rPr>
              <w:t>4</w:t>
            </w:r>
            <w:r w:rsidRPr="00D56822">
              <w:rPr>
                <w:color w:val="000000" w:themeColor="text1"/>
                <w:lang w:val="en-US"/>
              </w:rPr>
              <w:t>d</w:t>
            </w:r>
            <w:r w:rsidRPr="00BD40CB">
              <w:rPr>
                <w:color w:val="000000" w:themeColor="text1"/>
              </w:rPr>
              <w:t xml:space="preserve">12, </w:t>
            </w:r>
            <w:proofErr w:type="spellStart"/>
            <w:r w:rsidRPr="00D56822">
              <w:rPr>
                <w:color w:val="000000" w:themeColor="text1"/>
                <w:lang w:val="en-US"/>
              </w:rPr>
              <w:t>rbrob</w:t>
            </w:r>
            <w:proofErr w:type="spellEnd"/>
            <w:r w:rsidRPr="00BD40CB">
              <w:rPr>
                <w:color w:val="000000" w:themeColor="text1"/>
              </w:rPr>
              <w:t>4</w:t>
            </w:r>
            <w:r w:rsidRPr="00D56822">
              <w:rPr>
                <w:color w:val="000000" w:themeColor="text1"/>
                <w:lang w:val="en-US"/>
              </w:rPr>
              <w:t>d</w:t>
            </w:r>
            <w:r w:rsidRPr="00BD40CB">
              <w:rPr>
                <w:color w:val="000000" w:themeColor="text1"/>
              </w:rPr>
              <w:t xml:space="preserve">14, </w:t>
            </w:r>
            <w:proofErr w:type="spellStart"/>
            <w:r w:rsidRPr="00D56822">
              <w:rPr>
                <w:color w:val="000000" w:themeColor="text1"/>
                <w:lang w:val="en-US"/>
              </w:rPr>
              <w:t>rbrob</w:t>
            </w:r>
            <w:proofErr w:type="spellEnd"/>
            <w:r w:rsidRPr="00BD40CB">
              <w:rPr>
                <w:color w:val="000000" w:themeColor="text1"/>
              </w:rPr>
              <w:t>5</w:t>
            </w:r>
            <w:r w:rsidRPr="00D56822">
              <w:rPr>
                <w:color w:val="000000" w:themeColor="text1"/>
                <w:lang w:val="en-US"/>
              </w:rPr>
              <w:t>d</w:t>
            </w:r>
            <w:r w:rsidRPr="00BD40CB">
              <w:rPr>
                <w:color w:val="000000" w:themeColor="text1"/>
              </w:rPr>
              <w:t xml:space="preserve">18, </w:t>
            </w:r>
            <w:proofErr w:type="spellStart"/>
            <w:r w:rsidRPr="00D56822">
              <w:rPr>
                <w:color w:val="000000" w:themeColor="text1"/>
                <w:lang w:val="en-US"/>
              </w:rPr>
              <w:t>rbrob</w:t>
            </w:r>
            <w:proofErr w:type="spellEnd"/>
            <w:r w:rsidRPr="00BD40CB">
              <w:rPr>
                <w:color w:val="000000" w:themeColor="text1"/>
              </w:rPr>
              <w:t>5</w:t>
            </w:r>
            <w:r w:rsidRPr="00D56822">
              <w:rPr>
                <w:color w:val="000000" w:themeColor="text1"/>
                <w:lang w:val="en-US"/>
              </w:rPr>
              <w:t>d</w:t>
            </w:r>
            <w:r w:rsidRPr="00BD40CB">
              <w:rPr>
                <w:color w:val="000000" w:themeColor="text1"/>
              </w:rPr>
              <w:t xml:space="preserve">20, </w:t>
            </w:r>
            <w:proofErr w:type="spellStart"/>
            <w:r w:rsidRPr="00D56822">
              <w:rPr>
                <w:color w:val="000000" w:themeColor="text1"/>
                <w:lang w:val="en-US"/>
              </w:rPr>
              <w:t>ykur</w:t>
            </w:r>
            <w:proofErr w:type="spellEnd"/>
            <w:r w:rsidRPr="00BD40CB">
              <w:rPr>
                <w:color w:val="000000" w:themeColor="text1"/>
              </w:rPr>
              <w:t>1-</w:t>
            </w:r>
            <w:proofErr w:type="spellStart"/>
            <w:r w:rsidRPr="00D56822">
              <w:rPr>
                <w:color w:val="000000" w:themeColor="text1"/>
                <w:lang w:val="en-US"/>
              </w:rPr>
              <w:t>ykur</w:t>
            </w:r>
            <w:proofErr w:type="spellEnd"/>
            <w:r w:rsidRPr="00BD40CB">
              <w:rPr>
                <w:color w:val="000000" w:themeColor="text1"/>
              </w:rPr>
              <w:t xml:space="preserve">4, </w:t>
            </w:r>
            <w:proofErr w:type="spellStart"/>
            <w:r w:rsidRPr="00D56822">
              <w:rPr>
                <w:color w:val="000000" w:themeColor="text1"/>
                <w:lang w:val="en-US"/>
              </w:rPr>
              <w:t>ykur</w:t>
            </w:r>
            <w:proofErr w:type="spellEnd"/>
            <w:r w:rsidRPr="00BD40CB">
              <w:rPr>
                <w:color w:val="000000" w:themeColor="text1"/>
              </w:rPr>
              <w:t>3</w:t>
            </w:r>
            <w:r w:rsidRPr="00D56822">
              <w:rPr>
                <w:color w:val="000000" w:themeColor="text1"/>
                <w:lang w:val="en-US"/>
              </w:rPr>
              <w:t>d</w:t>
            </w:r>
            <w:r w:rsidRPr="00BD40CB">
              <w:rPr>
                <w:color w:val="000000" w:themeColor="text1"/>
              </w:rPr>
              <w:t xml:space="preserve">12, </w:t>
            </w:r>
            <w:proofErr w:type="spellStart"/>
            <w:r w:rsidRPr="00D56822">
              <w:rPr>
                <w:color w:val="000000" w:themeColor="text1"/>
                <w:lang w:val="en-US"/>
              </w:rPr>
              <w:t>ykur</w:t>
            </w:r>
            <w:proofErr w:type="spellEnd"/>
            <w:r w:rsidRPr="00BD40CB">
              <w:rPr>
                <w:color w:val="000000" w:themeColor="text1"/>
              </w:rPr>
              <w:t>4</w:t>
            </w:r>
            <w:r w:rsidRPr="00D56822">
              <w:rPr>
                <w:color w:val="000000" w:themeColor="text1"/>
                <w:lang w:val="en-US"/>
              </w:rPr>
              <w:t>d</w:t>
            </w:r>
            <w:r w:rsidRPr="00BD40CB">
              <w:rPr>
                <w:color w:val="000000" w:themeColor="text1"/>
              </w:rPr>
              <w:t xml:space="preserve">18, </w:t>
            </w:r>
            <w:proofErr w:type="spellStart"/>
            <w:r w:rsidRPr="00D56822">
              <w:rPr>
                <w:color w:val="000000" w:themeColor="text1"/>
                <w:lang w:val="en-US"/>
              </w:rPr>
              <w:t>rbs</w:t>
            </w:r>
            <w:proofErr w:type="spellEnd"/>
            <w:r w:rsidRPr="00BD40CB">
              <w:rPr>
                <w:color w:val="000000" w:themeColor="text1"/>
              </w:rPr>
              <w:t xml:space="preserve">, </w:t>
            </w:r>
            <w:proofErr w:type="spellStart"/>
            <w:r w:rsidRPr="00D56822">
              <w:rPr>
                <w:color w:val="000000" w:themeColor="text1"/>
                <w:lang w:val="en-US"/>
              </w:rPr>
              <w:t>stt</w:t>
            </w:r>
            <w:proofErr w:type="spellEnd"/>
            <w:r w:rsidRPr="00BD40CB">
              <w:rPr>
                <w:color w:val="000000" w:themeColor="text1"/>
              </w:rPr>
              <w:t>1-</w:t>
            </w:r>
            <w:proofErr w:type="spellStart"/>
            <w:r w:rsidRPr="00D56822">
              <w:rPr>
                <w:color w:val="000000" w:themeColor="text1"/>
                <w:lang w:val="en-US"/>
              </w:rPr>
              <w:t>stt</w:t>
            </w:r>
            <w:proofErr w:type="spellEnd"/>
            <w:r w:rsidRPr="00BD40CB">
              <w:rPr>
                <w:color w:val="000000" w:themeColor="text1"/>
              </w:rPr>
              <w:t xml:space="preserve">5, </w:t>
            </w:r>
            <w:r w:rsidRPr="00D56822">
              <w:rPr>
                <w:color w:val="000000" w:themeColor="text1"/>
                <w:lang w:val="en-US"/>
              </w:rPr>
              <w:t>in</w:t>
            </w:r>
            <w:r w:rsidRPr="00BD40CB">
              <w:rPr>
                <w:color w:val="000000" w:themeColor="text1"/>
              </w:rPr>
              <w:t xml:space="preserve">, </w:t>
            </w:r>
            <w:proofErr w:type="spellStart"/>
            <w:r w:rsidRPr="00D56822">
              <w:rPr>
                <w:color w:val="000000" w:themeColor="text1"/>
                <w:lang w:val="en-US"/>
              </w:rPr>
              <w:t>inc</w:t>
            </w:r>
            <w:proofErr w:type="spellEnd"/>
            <w:r w:rsidRPr="00BD40CB">
              <w:rPr>
                <w:color w:val="000000" w:themeColor="text1"/>
              </w:rPr>
              <w:t xml:space="preserve">, </w:t>
            </w:r>
            <w:proofErr w:type="spellStart"/>
            <w:r w:rsidRPr="00D56822">
              <w:rPr>
                <w:color w:val="000000" w:themeColor="text1"/>
                <w:lang w:val="en-US"/>
              </w:rPr>
              <w:t>kudi</w:t>
            </w:r>
            <w:proofErr w:type="spellEnd"/>
          </w:p>
        </w:tc>
      </w:tr>
      <w:tr w:rsidR="0024315C" w:rsidRPr="00496BDA" w14:paraId="75707572" w14:textId="77777777" w:rsidTr="00F617E4">
        <w:trPr>
          <w:trHeight w:val="1958"/>
          <w:jc w:val="center"/>
        </w:trPr>
        <w:tc>
          <w:tcPr>
            <w:tcW w:w="4390" w:type="dxa"/>
            <w:vAlign w:val="center"/>
          </w:tcPr>
          <w:p w14:paraId="2769FEF1" w14:textId="7A741E7C"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lastRenderedPageBreak/>
              <w:t>Диапазон фракций (диапазон количества дней проведения лучевой терапии)</w:t>
            </w:r>
          </w:p>
        </w:tc>
        <w:tc>
          <w:tcPr>
            <w:tcW w:w="4956" w:type="dxa"/>
            <w:vAlign w:val="center"/>
          </w:tcPr>
          <w:p w14:paraId="28663E4A" w14:textId="63E89B7C"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w:t>
            </w:r>
            <w:r w:rsidRPr="002F3ECC">
              <w:rPr>
                <w:color w:val="000000" w:themeColor="text1"/>
              </w:rPr>
              <w:br/>
              <w:t>«fr01-05», «fr06-07», «fr08-10», «fr11-20», «fr21-29», «fr30-32», «fr33-99»), отсутствует значение (пустое значение)</w:t>
            </w:r>
          </w:p>
        </w:tc>
      </w:tr>
      <w:tr w:rsidR="0024315C" w:rsidRPr="00496BDA" w14:paraId="4C8CA1B6" w14:textId="77777777" w:rsidTr="00F617E4">
        <w:trPr>
          <w:jc w:val="center"/>
        </w:trPr>
        <w:tc>
          <w:tcPr>
            <w:tcW w:w="4390" w:type="dxa"/>
            <w:vAlign w:val="center"/>
          </w:tcPr>
          <w:p w14:paraId="76568B13" w14:textId="74097C16"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Код пола пациента</w:t>
            </w:r>
          </w:p>
        </w:tc>
        <w:tc>
          <w:tcPr>
            <w:tcW w:w="4956" w:type="dxa"/>
            <w:vAlign w:val="center"/>
          </w:tcPr>
          <w:p w14:paraId="7122510F" w14:textId="7A940FED"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пола пациента </w:t>
            </w:r>
            <w:r w:rsidRPr="002F3ECC">
              <w:rPr>
                <w:color w:val="000000" w:themeColor="text1"/>
              </w:rPr>
              <w:br/>
              <w:t xml:space="preserve">из справочника (мужской – «1», </w:t>
            </w:r>
            <w:r w:rsidRPr="002F3ECC">
              <w:rPr>
                <w:color w:val="000000" w:themeColor="text1"/>
              </w:rPr>
              <w:br/>
              <w:t>женский – «2»)</w:t>
            </w:r>
          </w:p>
        </w:tc>
      </w:tr>
      <w:tr w:rsidR="0024315C" w:rsidRPr="00496BDA" w14:paraId="72086A37" w14:textId="77777777" w:rsidTr="00F617E4">
        <w:trPr>
          <w:jc w:val="center"/>
        </w:trPr>
        <w:tc>
          <w:tcPr>
            <w:tcW w:w="4390" w:type="dxa"/>
            <w:vAlign w:val="center"/>
          </w:tcPr>
          <w:p w14:paraId="4A24A74C" w14:textId="6CA901E5"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Диапазон возраста пациента</w:t>
            </w:r>
          </w:p>
        </w:tc>
        <w:tc>
          <w:tcPr>
            <w:tcW w:w="4956" w:type="dxa"/>
            <w:vAlign w:val="center"/>
          </w:tcPr>
          <w:p w14:paraId="52ECF69D" w14:textId="77777777" w:rsidR="0024315C" w:rsidRPr="002F3ECC" w:rsidRDefault="0024315C" w:rsidP="0024315C">
            <w:pPr>
              <w:spacing w:line="240" w:lineRule="auto"/>
              <w:jc w:val="center"/>
              <w:rPr>
                <w:color w:val="000000" w:themeColor="text1"/>
              </w:rPr>
            </w:pPr>
            <w:r w:rsidRPr="002F3ECC">
              <w:rPr>
                <w:color w:val="000000" w:themeColor="text1"/>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67BDBE33" w14:textId="77777777" w:rsidR="0024315C" w:rsidRPr="002F3ECC" w:rsidRDefault="0024315C" w:rsidP="0024315C">
            <w:pPr>
              <w:spacing w:line="240" w:lineRule="auto"/>
              <w:jc w:val="center"/>
              <w:rPr>
                <w:color w:val="000000" w:themeColor="text1"/>
              </w:rPr>
            </w:pPr>
            <w:r w:rsidRPr="002F3ECC">
              <w:rPr>
                <w:color w:val="000000" w:themeColor="text1"/>
              </w:rPr>
              <w:t>«от 0 до 28 дней»,</w:t>
            </w:r>
          </w:p>
          <w:p w14:paraId="75368A35" w14:textId="77777777" w:rsidR="0024315C" w:rsidRPr="002F3ECC" w:rsidRDefault="0024315C" w:rsidP="0024315C">
            <w:pPr>
              <w:spacing w:line="240" w:lineRule="auto"/>
              <w:jc w:val="center"/>
              <w:rPr>
                <w:color w:val="000000" w:themeColor="text1"/>
              </w:rPr>
            </w:pPr>
            <w:r w:rsidRPr="002F3ECC">
              <w:rPr>
                <w:color w:val="000000" w:themeColor="text1"/>
              </w:rPr>
              <w:t>«от 29 до 90 дней»,</w:t>
            </w:r>
          </w:p>
          <w:p w14:paraId="486111BC" w14:textId="77777777" w:rsidR="0024315C" w:rsidRPr="002F3ECC" w:rsidRDefault="0024315C" w:rsidP="0024315C">
            <w:pPr>
              <w:spacing w:line="240" w:lineRule="auto"/>
              <w:jc w:val="center"/>
              <w:rPr>
                <w:color w:val="000000" w:themeColor="text1"/>
              </w:rPr>
            </w:pPr>
            <w:r w:rsidRPr="002F3ECC">
              <w:rPr>
                <w:color w:val="000000" w:themeColor="text1"/>
              </w:rPr>
              <w:t>«от 91 дня до 1 года»,</w:t>
            </w:r>
          </w:p>
          <w:p w14:paraId="4EF22426" w14:textId="77777777" w:rsidR="0024315C" w:rsidRPr="002F3ECC" w:rsidRDefault="0024315C" w:rsidP="0024315C">
            <w:pPr>
              <w:spacing w:line="240" w:lineRule="auto"/>
              <w:jc w:val="center"/>
              <w:rPr>
                <w:color w:val="000000" w:themeColor="text1"/>
              </w:rPr>
            </w:pPr>
            <w:r w:rsidRPr="002F3ECC">
              <w:rPr>
                <w:color w:val="000000" w:themeColor="text1"/>
              </w:rPr>
              <w:t>«от 1 года включительно до 2 лет»,</w:t>
            </w:r>
          </w:p>
          <w:p w14:paraId="3A61B141" w14:textId="77777777" w:rsidR="0024315C" w:rsidRPr="002F3ECC" w:rsidRDefault="0024315C" w:rsidP="0024315C">
            <w:pPr>
              <w:spacing w:line="240" w:lineRule="auto"/>
              <w:jc w:val="center"/>
              <w:rPr>
                <w:color w:val="000000" w:themeColor="text1"/>
              </w:rPr>
            </w:pPr>
            <w:r w:rsidRPr="002F3ECC">
              <w:rPr>
                <w:color w:val="000000" w:themeColor="text1"/>
              </w:rPr>
              <w:t>«от 2 лет включительно до 18 лет»,</w:t>
            </w:r>
          </w:p>
          <w:p w14:paraId="50D9D039" w14:textId="77777777" w:rsidR="0024315C" w:rsidRPr="002F3ECC" w:rsidRDefault="0024315C" w:rsidP="0024315C">
            <w:pPr>
              <w:spacing w:line="240" w:lineRule="auto"/>
              <w:jc w:val="center"/>
              <w:rPr>
                <w:color w:val="000000" w:themeColor="text1"/>
              </w:rPr>
            </w:pPr>
            <w:r w:rsidRPr="002F3ECC">
              <w:rPr>
                <w:color w:val="000000" w:themeColor="text1"/>
              </w:rPr>
              <w:t>«от 18 лет включительно»</w:t>
            </w:r>
            <w:r>
              <w:rPr>
                <w:color w:val="000000" w:themeColor="text1"/>
              </w:rPr>
              <w:t>, «</w:t>
            </w:r>
            <w:r w:rsidRPr="00863E49">
              <w:rPr>
                <w:color w:val="000000" w:themeColor="text1"/>
              </w:rPr>
              <w:t>от 0 до 21 года</w:t>
            </w:r>
            <w:r>
              <w:rPr>
                <w:color w:val="000000" w:themeColor="text1"/>
              </w:rPr>
              <w:t>».</w:t>
            </w:r>
          </w:p>
          <w:p w14:paraId="1A275584" w14:textId="4F15EABB"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Случай всегда относится только к одному диапазону возраста.</w:t>
            </w:r>
          </w:p>
        </w:tc>
      </w:tr>
      <w:tr w:rsidR="0024315C" w:rsidRPr="00496BDA" w14:paraId="4E165ECC" w14:textId="77777777" w:rsidTr="00F617E4">
        <w:trPr>
          <w:jc w:val="center"/>
        </w:trPr>
        <w:tc>
          <w:tcPr>
            <w:tcW w:w="4390" w:type="dxa"/>
            <w:vAlign w:val="center"/>
          </w:tcPr>
          <w:p w14:paraId="47DFA1D6" w14:textId="6608BB1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Длительность случая</w:t>
            </w:r>
          </w:p>
        </w:tc>
        <w:tc>
          <w:tcPr>
            <w:tcW w:w="4956" w:type="dxa"/>
            <w:vAlign w:val="center"/>
          </w:tcPr>
          <w:p w14:paraId="69507145" w14:textId="19D713A9"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r>
              <w:rPr>
                <w:color w:val="000000" w:themeColor="text1"/>
              </w:rPr>
              <w:t>, 5 – 30 дней</w:t>
            </w:r>
            <w:r w:rsidRPr="002F3ECC">
              <w:rPr>
                <w:color w:val="000000" w:themeColor="text1"/>
              </w:rPr>
              <w:t>.</w:t>
            </w:r>
          </w:p>
        </w:tc>
      </w:tr>
    </w:tbl>
    <w:p w14:paraId="4B3FA62E"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втором этапе</w:t>
      </w:r>
      <w:r w:rsidRPr="0024315C">
        <w:rPr>
          <w:rFonts w:eastAsia="Calibri" w:cs="Times New Roman"/>
          <w:color w:val="000000"/>
          <w:sz w:val="28"/>
        </w:rPr>
        <w:t xml:space="preserve"> создается пустая «временная таблица», аналогичная таблице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xml:space="preserve">», но с двумя дополнительными полями «Приоритет» и «Коэффициент </w:t>
      </w:r>
      <w:proofErr w:type="spellStart"/>
      <w:r w:rsidRPr="0024315C">
        <w:rPr>
          <w:rFonts w:eastAsia="Calibri" w:cs="Times New Roman"/>
          <w:color w:val="000000"/>
          <w:sz w:val="28"/>
        </w:rPr>
        <w:t>затратоемкости</w:t>
      </w:r>
      <w:proofErr w:type="spellEnd"/>
      <w:r w:rsidRPr="0024315C">
        <w:rPr>
          <w:rFonts w:eastAsia="Calibri" w:cs="Times New Roman"/>
          <w:color w:val="000000"/>
          <w:sz w:val="28"/>
        </w:rPr>
        <w:t xml:space="preserve"> КСГ». Поле «Приоритет» по умолчанию имеет значение равное «0», соответствующее обычному приоритету при сравнении групп. Поле «Коэффициент </w:t>
      </w:r>
      <w:proofErr w:type="spellStart"/>
      <w:r w:rsidRPr="0024315C">
        <w:rPr>
          <w:rFonts w:eastAsia="Calibri" w:cs="Times New Roman"/>
          <w:color w:val="000000"/>
          <w:sz w:val="28"/>
        </w:rPr>
        <w:t>затратоемкости</w:t>
      </w:r>
      <w:proofErr w:type="spellEnd"/>
      <w:r w:rsidRPr="0024315C">
        <w:rPr>
          <w:rFonts w:eastAsia="Calibri" w:cs="Times New Roman"/>
          <w:color w:val="000000"/>
          <w:sz w:val="28"/>
        </w:rPr>
        <w:t xml:space="preserve"> КСГ» необходимо для сохранения значения коэффициента </w:t>
      </w:r>
      <w:proofErr w:type="spellStart"/>
      <w:r w:rsidRPr="0024315C">
        <w:rPr>
          <w:rFonts w:eastAsia="Calibri" w:cs="Times New Roman"/>
          <w:color w:val="000000"/>
          <w:sz w:val="28"/>
        </w:rPr>
        <w:t>затратоемкости</w:t>
      </w:r>
      <w:proofErr w:type="spellEnd"/>
      <w:r w:rsidRPr="0024315C">
        <w:rPr>
          <w:rFonts w:eastAsia="Calibri" w:cs="Times New Roman"/>
          <w:color w:val="000000"/>
          <w:sz w:val="28"/>
        </w:rPr>
        <w:t xml:space="preserve"> конкретной строчки таблицы, отнесенной к конкретной КСГ. Структура и описание полей представлены в </w:t>
      </w:r>
      <w:r w:rsidRPr="0024315C">
        <w:rPr>
          <w:rFonts w:eastAsia="Calibri" w:cs="Times New Roman"/>
          <w:color w:val="000000"/>
          <w:sz w:val="28"/>
        </w:rPr>
        <w:lastRenderedPageBreak/>
        <w:t>таблице.</w:t>
      </w:r>
    </w:p>
    <w:p w14:paraId="63D70608"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4620"/>
        <w:gridCol w:w="4326"/>
      </w:tblGrid>
      <w:tr w:rsidR="001F5637" w:rsidRPr="0024315C" w14:paraId="786917B5" w14:textId="77777777" w:rsidTr="00F617E4">
        <w:trPr>
          <w:tblHeader/>
          <w:jc w:val="center"/>
        </w:trPr>
        <w:tc>
          <w:tcPr>
            <w:tcW w:w="834" w:type="dxa"/>
            <w:vAlign w:val="center"/>
          </w:tcPr>
          <w:p w14:paraId="4B0F3A25"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 п/п</w:t>
            </w:r>
          </w:p>
        </w:tc>
        <w:tc>
          <w:tcPr>
            <w:tcW w:w="4727" w:type="dxa"/>
            <w:vAlign w:val="center"/>
          </w:tcPr>
          <w:p w14:paraId="22368418"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Наименование поля</w:t>
            </w:r>
          </w:p>
        </w:tc>
        <w:tc>
          <w:tcPr>
            <w:tcW w:w="4435" w:type="dxa"/>
            <w:vAlign w:val="center"/>
          </w:tcPr>
          <w:p w14:paraId="207660B7"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Примечание</w:t>
            </w:r>
          </w:p>
        </w:tc>
      </w:tr>
      <w:tr w:rsidR="001F5637" w:rsidRPr="0024315C" w14:paraId="419CD273" w14:textId="77777777" w:rsidTr="00F617E4">
        <w:trPr>
          <w:jc w:val="center"/>
        </w:trPr>
        <w:tc>
          <w:tcPr>
            <w:tcW w:w="834" w:type="dxa"/>
            <w:vAlign w:val="center"/>
          </w:tcPr>
          <w:p w14:paraId="72BF62A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w:t>
            </w:r>
          </w:p>
        </w:tc>
        <w:tc>
          <w:tcPr>
            <w:tcW w:w="4727" w:type="dxa"/>
            <w:vAlign w:val="center"/>
          </w:tcPr>
          <w:p w14:paraId="333984A7"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w:t>
            </w:r>
          </w:p>
        </w:tc>
        <w:tc>
          <w:tcPr>
            <w:tcW w:w="4435" w:type="dxa"/>
            <w:vAlign w:val="center"/>
          </w:tcPr>
          <w:p w14:paraId="40A2D39C"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Порядковый номер сроки</w:t>
            </w:r>
          </w:p>
        </w:tc>
      </w:tr>
      <w:tr w:rsidR="001F5637" w:rsidRPr="0024315C" w14:paraId="55BB067A" w14:textId="77777777" w:rsidTr="00F617E4">
        <w:trPr>
          <w:jc w:val="center"/>
        </w:trPr>
        <w:tc>
          <w:tcPr>
            <w:tcW w:w="834" w:type="dxa"/>
            <w:vAlign w:val="center"/>
          </w:tcPr>
          <w:p w14:paraId="38426A42"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2</w:t>
            </w:r>
          </w:p>
        </w:tc>
        <w:tc>
          <w:tcPr>
            <w:tcW w:w="4727" w:type="dxa"/>
            <w:vAlign w:val="center"/>
          </w:tcPr>
          <w:p w14:paraId="66F32FB4"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w:t>
            </w:r>
          </w:p>
        </w:tc>
        <w:tc>
          <w:tcPr>
            <w:tcW w:w="4435" w:type="dxa"/>
            <w:vAlign w:val="center"/>
          </w:tcPr>
          <w:p w14:paraId="1A7A0268"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(основной диагноз)</w:t>
            </w:r>
          </w:p>
        </w:tc>
      </w:tr>
      <w:tr w:rsidR="001F5637" w:rsidRPr="0024315C" w14:paraId="3295C974" w14:textId="77777777" w:rsidTr="00F617E4">
        <w:trPr>
          <w:jc w:val="center"/>
        </w:trPr>
        <w:tc>
          <w:tcPr>
            <w:tcW w:w="834" w:type="dxa"/>
            <w:vAlign w:val="center"/>
          </w:tcPr>
          <w:p w14:paraId="02F46717"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3</w:t>
            </w:r>
          </w:p>
        </w:tc>
        <w:tc>
          <w:tcPr>
            <w:tcW w:w="4727" w:type="dxa"/>
            <w:vAlign w:val="center"/>
          </w:tcPr>
          <w:p w14:paraId="75239EF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 (2)</w:t>
            </w:r>
          </w:p>
        </w:tc>
        <w:tc>
          <w:tcPr>
            <w:tcW w:w="4435" w:type="dxa"/>
            <w:vAlign w:val="center"/>
          </w:tcPr>
          <w:p w14:paraId="7297549C"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122B0B9" w14:textId="77777777" w:rsidTr="00F617E4">
        <w:trPr>
          <w:jc w:val="center"/>
        </w:trPr>
        <w:tc>
          <w:tcPr>
            <w:tcW w:w="834" w:type="dxa"/>
            <w:vAlign w:val="center"/>
          </w:tcPr>
          <w:p w14:paraId="375E2675"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4</w:t>
            </w:r>
          </w:p>
        </w:tc>
        <w:tc>
          <w:tcPr>
            <w:tcW w:w="4727" w:type="dxa"/>
            <w:vAlign w:val="center"/>
          </w:tcPr>
          <w:p w14:paraId="31F61CA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 (3)</w:t>
            </w:r>
          </w:p>
        </w:tc>
        <w:tc>
          <w:tcPr>
            <w:tcW w:w="4435" w:type="dxa"/>
            <w:vAlign w:val="center"/>
          </w:tcPr>
          <w:p w14:paraId="49B573A7"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F8BD837" w14:textId="77777777" w:rsidTr="00F617E4">
        <w:trPr>
          <w:jc w:val="center"/>
        </w:trPr>
        <w:tc>
          <w:tcPr>
            <w:tcW w:w="834" w:type="dxa"/>
            <w:vAlign w:val="center"/>
          </w:tcPr>
          <w:p w14:paraId="3AE287FE"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5</w:t>
            </w:r>
          </w:p>
        </w:tc>
        <w:tc>
          <w:tcPr>
            <w:tcW w:w="4727" w:type="dxa"/>
            <w:vAlign w:val="center"/>
          </w:tcPr>
          <w:p w14:paraId="1F87EC7F"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услуги</w:t>
            </w:r>
          </w:p>
        </w:tc>
        <w:tc>
          <w:tcPr>
            <w:tcW w:w="4435" w:type="dxa"/>
            <w:vAlign w:val="center"/>
          </w:tcPr>
          <w:p w14:paraId="3C889A14"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61003651" w14:textId="77777777" w:rsidTr="00F617E4">
        <w:trPr>
          <w:jc w:val="center"/>
        </w:trPr>
        <w:tc>
          <w:tcPr>
            <w:tcW w:w="834" w:type="dxa"/>
            <w:vAlign w:val="center"/>
          </w:tcPr>
          <w:p w14:paraId="12F2A5DA"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6</w:t>
            </w:r>
          </w:p>
        </w:tc>
        <w:tc>
          <w:tcPr>
            <w:tcW w:w="4727" w:type="dxa"/>
            <w:vAlign w:val="center"/>
          </w:tcPr>
          <w:p w14:paraId="01D156F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Возраст</w:t>
            </w:r>
          </w:p>
        </w:tc>
        <w:tc>
          <w:tcPr>
            <w:tcW w:w="4435" w:type="dxa"/>
            <w:vAlign w:val="center"/>
          </w:tcPr>
          <w:p w14:paraId="57011E9C"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75BC8D45" w14:textId="77777777" w:rsidTr="00F617E4">
        <w:trPr>
          <w:jc w:val="center"/>
        </w:trPr>
        <w:tc>
          <w:tcPr>
            <w:tcW w:w="834" w:type="dxa"/>
            <w:vAlign w:val="center"/>
          </w:tcPr>
          <w:p w14:paraId="6030A4A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7</w:t>
            </w:r>
          </w:p>
        </w:tc>
        <w:tc>
          <w:tcPr>
            <w:tcW w:w="4727" w:type="dxa"/>
            <w:vAlign w:val="center"/>
          </w:tcPr>
          <w:p w14:paraId="4528A136"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Пол</w:t>
            </w:r>
          </w:p>
        </w:tc>
        <w:tc>
          <w:tcPr>
            <w:tcW w:w="4435" w:type="dxa"/>
            <w:vAlign w:val="center"/>
          </w:tcPr>
          <w:p w14:paraId="42BD5D99"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6A7E555F" w14:textId="77777777" w:rsidTr="00F617E4">
        <w:trPr>
          <w:jc w:val="center"/>
        </w:trPr>
        <w:tc>
          <w:tcPr>
            <w:tcW w:w="834" w:type="dxa"/>
            <w:vAlign w:val="center"/>
          </w:tcPr>
          <w:p w14:paraId="5D849656"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8</w:t>
            </w:r>
          </w:p>
        </w:tc>
        <w:tc>
          <w:tcPr>
            <w:tcW w:w="4727" w:type="dxa"/>
            <w:vAlign w:val="center"/>
          </w:tcPr>
          <w:p w14:paraId="42884E4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Длительность</w:t>
            </w:r>
          </w:p>
        </w:tc>
        <w:tc>
          <w:tcPr>
            <w:tcW w:w="4435" w:type="dxa"/>
            <w:vAlign w:val="center"/>
          </w:tcPr>
          <w:p w14:paraId="022F4533"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1C3C0146" w14:textId="77777777" w:rsidTr="00F617E4">
        <w:trPr>
          <w:jc w:val="center"/>
        </w:trPr>
        <w:tc>
          <w:tcPr>
            <w:tcW w:w="834" w:type="dxa"/>
            <w:vAlign w:val="center"/>
          </w:tcPr>
          <w:p w14:paraId="0B9DFEE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9</w:t>
            </w:r>
          </w:p>
        </w:tc>
        <w:tc>
          <w:tcPr>
            <w:tcW w:w="4727" w:type="dxa"/>
            <w:vAlign w:val="center"/>
          </w:tcPr>
          <w:p w14:paraId="4749734F"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Иной классификационный критерий</w:t>
            </w:r>
          </w:p>
        </w:tc>
        <w:tc>
          <w:tcPr>
            <w:tcW w:w="4435" w:type="dxa"/>
            <w:vAlign w:val="center"/>
          </w:tcPr>
          <w:p w14:paraId="67D973CA"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B4BE670" w14:textId="77777777" w:rsidTr="00F617E4">
        <w:trPr>
          <w:jc w:val="center"/>
        </w:trPr>
        <w:tc>
          <w:tcPr>
            <w:tcW w:w="834" w:type="dxa"/>
            <w:vAlign w:val="center"/>
          </w:tcPr>
          <w:p w14:paraId="45099BB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10</w:t>
            </w:r>
          </w:p>
        </w:tc>
        <w:tc>
          <w:tcPr>
            <w:tcW w:w="4727" w:type="dxa"/>
            <w:vAlign w:val="center"/>
          </w:tcPr>
          <w:p w14:paraId="1CA6B729"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Диапазон фракций</w:t>
            </w:r>
          </w:p>
        </w:tc>
        <w:tc>
          <w:tcPr>
            <w:tcW w:w="4435" w:type="dxa"/>
            <w:vAlign w:val="center"/>
          </w:tcPr>
          <w:p w14:paraId="42CD5BEA"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05C7B34B" w14:textId="77777777" w:rsidTr="00F617E4">
        <w:trPr>
          <w:jc w:val="center"/>
        </w:trPr>
        <w:tc>
          <w:tcPr>
            <w:tcW w:w="834" w:type="dxa"/>
            <w:vAlign w:val="center"/>
          </w:tcPr>
          <w:p w14:paraId="09D44D0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11</w:t>
            </w:r>
          </w:p>
        </w:tc>
        <w:tc>
          <w:tcPr>
            <w:tcW w:w="4727" w:type="dxa"/>
            <w:vAlign w:val="center"/>
          </w:tcPr>
          <w:p w14:paraId="309ACB92"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КСГ</w:t>
            </w:r>
          </w:p>
        </w:tc>
        <w:tc>
          <w:tcPr>
            <w:tcW w:w="4435" w:type="dxa"/>
            <w:vAlign w:val="center"/>
          </w:tcPr>
          <w:p w14:paraId="3D80805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 xml:space="preserve">Код КСГ в соответствии с </w:t>
            </w:r>
            <w:proofErr w:type="spellStart"/>
            <w:r w:rsidRPr="0024315C">
              <w:rPr>
                <w:rFonts w:eastAsia="Calibri" w:cs="Times New Roman"/>
                <w:color w:val="000000"/>
              </w:rPr>
              <w:t>группировщиком</w:t>
            </w:r>
            <w:proofErr w:type="spellEnd"/>
          </w:p>
        </w:tc>
      </w:tr>
      <w:tr w:rsidR="001F5637" w:rsidRPr="0024315C" w14:paraId="71168042" w14:textId="77777777" w:rsidTr="00F617E4">
        <w:trPr>
          <w:jc w:val="center"/>
        </w:trPr>
        <w:tc>
          <w:tcPr>
            <w:tcW w:w="834" w:type="dxa"/>
            <w:vAlign w:val="center"/>
          </w:tcPr>
          <w:p w14:paraId="5935EE2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12</w:t>
            </w:r>
          </w:p>
        </w:tc>
        <w:tc>
          <w:tcPr>
            <w:tcW w:w="4727" w:type="dxa"/>
            <w:vAlign w:val="center"/>
          </w:tcPr>
          <w:p w14:paraId="04FD5670"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Приоритет</w:t>
            </w:r>
          </w:p>
        </w:tc>
        <w:tc>
          <w:tcPr>
            <w:tcW w:w="4435" w:type="dxa"/>
            <w:vAlign w:val="center"/>
          </w:tcPr>
          <w:p w14:paraId="05E9B020"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Поле с вариантами значений «0» - обычный приоритет, «1» - высокий приоритет, «-1» - низкий приоритет</w:t>
            </w:r>
          </w:p>
        </w:tc>
      </w:tr>
      <w:tr w:rsidR="001F5637" w:rsidRPr="0024315C" w14:paraId="6D2A11DA" w14:textId="77777777" w:rsidTr="00F617E4">
        <w:trPr>
          <w:jc w:val="center"/>
        </w:trPr>
        <w:tc>
          <w:tcPr>
            <w:tcW w:w="834" w:type="dxa"/>
            <w:vAlign w:val="center"/>
          </w:tcPr>
          <w:p w14:paraId="07434C8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13</w:t>
            </w:r>
          </w:p>
        </w:tc>
        <w:tc>
          <w:tcPr>
            <w:tcW w:w="4727" w:type="dxa"/>
            <w:vAlign w:val="center"/>
          </w:tcPr>
          <w:p w14:paraId="3BDAB35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Стоимость случая лечения по КСГ</w:t>
            </w:r>
          </w:p>
        </w:tc>
        <w:tc>
          <w:tcPr>
            <w:tcW w:w="4435" w:type="dxa"/>
            <w:vAlign w:val="center"/>
          </w:tcPr>
          <w:p w14:paraId="501E5569"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Числовое поле с двумя знаками после запятой</w:t>
            </w:r>
          </w:p>
          <w:p w14:paraId="36BF8A5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Значение определяется исходя из правил расчета стоимости законченного случая лечения (п. 3 Рекомендаций), при необходимости – с учетом доли оплаты прерванного случая</w:t>
            </w:r>
          </w:p>
        </w:tc>
      </w:tr>
    </w:tbl>
    <w:p w14:paraId="01FBBC87"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317C42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третьем этапе</w:t>
      </w:r>
      <w:r w:rsidRPr="0024315C">
        <w:rPr>
          <w:rFonts w:eastAsia="Calibri" w:cs="Times New Roman"/>
          <w:color w:val="000000"/>
          <w:sz w:val="28"/>
        </w:rPr>
        <w:t xml:space="preserve"> осуществляется фильтрация основной таблицы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xml:space="preserve">» и заполнение временной таблицы значениями. </w:t>
      </w:r>
      <w:r w:rsidRPr="0024315C">
        <w:rPr>
          <w:rFonts w:eastAsia="Calibri" w:cs="Times New Roman"/>
          <w:color w:val="000000"/>
          <w:sz w:val="28"/>
        </w:rPr>
        <w:br/>
        <w:t>Под фильтрацией подразумевается отбор подходящих под заданные критерии данных, осуществляемый программными средствами. Таблицу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xml:space="preserve">» необходимо отфильтровать одновременно по всем классификационным критериям, учитывая особенности каждого параметра: </w:t>
      </w:r>
    </w:p>
    <w:p w14:paraId="071FC383"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a</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по МКБ-10»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689C1B0E"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b</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по МКБ-10 (</w:t>
      </w:r>
      <w:proofErr w:type="gramStart"/>
      <w:r w:rsidRPr="0024315C">
        <w:rPr>
          <w:rFonts w:eastAsia="Calibri" w:cs="Times New Roman"/>
          <w:color w:val="000000"/>
          <w:sz w:val="28"/>
        </w:rPr>
        <w:t>2)»</w:t>
      </w:r>
      <w:proofErr w:type="gramEnd"/>
      <w:r w:rsidRPr="0024315C">
        <w:rPr>
          <w:rFonts w:eastAsia="Calibri" w:cs="Times New Roman"/>
          <w:color w:val="000000"/>
          <w:sz w:val="28"/>
        </w:rPr>
        <w:t xml:space="preserve">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47C6D734"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c</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по МКБ-10 (</w:t>
      </w:r>
      <w:proofErr w:type="gramStart"/>
      <w:r w:rsidRPr="0024315C">
        <w:rPr>
          <w:rFonts w:eastAsia="Calibri" w:cs="Times New Roman"/>
          <w:color w:val="000000"/>
          <w:sz w:val="28"/>
        </w:rPr>
        <w:t>3)»</w:t>
      </w:r>
      <w:proofErr w:type="gramEnd"/>
      <w:r w:rsidRPr="0024315C">
        <w:rPr>
          <w:rFonts w:eastAsia="Calibri" w:cs="Times New Roman"/>
          <w:color w:val="000000"/>
          <w:sz w:val="28"/>
        </w:rPr>
        <w:t xml:space="preserve">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w:t>
      </w:r>
      <w:r w:rsidRPr="0024315C">
        <w:rPr>
          <w:rFonts w:eastAsia="Calibri" w:cs="Times New Roman"/>
          <w:color w:val="000000"/>
          <w:sz w:val="28"/>
        </w:rPr>
        <w:br/>
        <w:t xml:space="preserve">(С00-С80, D00-D09, Q20-Q28, C., I.), то эти расширительные диапазоны также </w:t>
      </w:r>
      <w:r w:rsidRPr="0024315C">
        <w:rPr>
          <w:rFonts w:eastAsia="Calibri" w:cs="Times New Roman"/>
          <w:color w:val="000000"/>
          <w:sz w:val="28"/>
        </w:rPr>
        <w:lastRenderedPageBreak/>
        <w:t>включаются в фильтр.</w:t>
      </w:r>
    </w:p>
    <w:p w14:paraId="323ACE0B"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d</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14FF41E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e</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1F9026D1"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0 до 28 дней – значение справочника категорий возраста включает значения «1», «4», «5», «7»;</w:t>
      </w:r>
    </w:p>
    <w:p w14:paraId="782DE8FA"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29 до 90 дней – значение справочника категорий возраста включает значения «2», «4», «5», «7»;</w:t>
      </w:r>
    </w:p>
    <w:p w14:paraId="144FC2D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91 дня до 1 года – значение справочника категорий возраста включает значения «3», «4», «5», «7»;</w:t>
      </w:r>
    </w:p>
    <w:p w14:paraId="52F2B46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1 года включительно до 2 лет – значение справочника категорий возраста включает значения «4», «5», «7»;</w:t>
      </w:r>
    </w:p>
    <w:p w14:paraId="43FFCEC0"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2 лет включительно до 17 лет – значение справочника категорий возраста включает значения «5», «7»;</w:t>
      </w:r>
    </w:p>
    <w:p w14:paraId="47AB74D7"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18 лет включительно – значение справочника категорий возраста включает значения «6», «7».</w:t>
      </w:r>
    </w:p>
    <w:p w14:paraId="17AE34D3"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f</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112D3887"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g</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3257D8B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w:t>
      </w:r>
      <w:r w:rsidRPr="0024315C">
        <w:rPr>
          <w:rFonts w:eastAsia="Calibri" w:cs="Times New Roman"/>
          <w:color w:val="000000"/>
          <w:sz w:val="28"/>
        </w:rPr>
        <w:br/>
        <w:t xml:space="preserve">значений: sh0001-sh9003, thc01-thc18, thbd1-thbd2, gsh001-gsh154, flt1-flt5, gemop1-gemop14, gemop16-gemop18, gemop20-gemop26, mt001-mt024, </w:t>
      </w:r>
      <w:r w:rsidRPr="0024315C">
        <w:rPr>
          <w:rFonts w:eastAsia="Calibri" w:cs="Times New Roman"/>
          <w:color w:val="000000"/>
          <w:sz w:val="28"/>
          <w:lang w:val="en-US"/>
        </w:rPr>
        <w:t>amt</w:t>
      </w:r>
      <w:r w:rsidRPr="0024315C">
        <w:rPr>
          <w:rFonts w:eastAsia="Calibri" w:cs="Times New Roman"/>
          <w:color w:val="000000"/>
          <w:sz w:val="28"/>
        </w:rPr>
        <w:t>01-</w:t>
      </w:r>
      <w:r w:rsidRPr="0024315C">
        <w:rPr>
          <w:rFonts w:eastAsia="Calibri" w:cs="Times New Roman"/>
          <w:color w:val="000000"/>
          <w:sz w:val="28"/>
          <w:lang w:val="en-US"/>
        </w:rPr>
        <w:t>amt</w:t>
      </w:r>
      <w:r w:rsidRPr="0024315C">
        <w:rPr>
          <w:rFonts w:eastAsia="Calibri" w:cs="Times New Roman"/>
          <w:color w:val="000000"/>
          <w:sz w:val="28"/>
        </w:rPr>
        <w:t xml:space="preserve">15, </w:t>
      </w:r>
      <w:proofErr w:type="spellStart"/>
      <w:r w:rsidRPr="0024315C">
        <w:rPr>
          <w:rFonts w:eastAsia="Calibri" w:cs="Times New Roman"/>
          <w:color w:val="000000"/>
          <w:sz w:val="28"/>
          <w:lang w:val="en-US"/>
        </w:rPr>
        <w:t>bt</w:t>
      </w:r>
      <w:proofErr w:type="spellEnd"/>
      <w:r w:rsidRPr="0024315C">
        <w:rPr>
          <w:rFonts w:eastAsia="Calibri" w:cs="Times New Roman"/>
          <w:color w:val="000000"/>
          <w:sz w:val="28"/>
        </w:rPr>
        <w:t>1-</w:t>
      </w:r>
      <w:proofErr w:type="spellStart"/>
      <w:r w:rsidRPr="0024315C">
        <w:rPr>
          <w:rFonts w:eastAsia="Calibri" w:cs="Times New Roman"/>
          <w:color w:val="000000"/>
          <w:sz w:val="28"/>
          <w:lang w:val="en-US"/>
        </w:rPr>
        <w:t>bt</w:t>
      </w:r>
      <w:proofErr w:type="spellEnd"/>
      <w:r w:rsidRPr="0024315C">
        <w:rPr>
          <w:rFonts w:eastAsia="Calibri" w:cs="Times New Roman"/>
          <w:color w:val="000000"/>
          <w:sz w:val="28"/>
        </w:rPr>
        <w:t xml:space="preserve">3, </w:t>
      </w:r>
      <w:proofErr w:type="spellStart"/>
      <w:r w:rsidRPr="0024315C">
        <w:rPr>
          <w:rFonts w:eastAsia="Calibri" w:cs="Times New Roman"/>
          <w:color w:val="000000"/>
          <w:sz w:val="28"/>
          <w:lang w:val="en-US"/>
        </w:rPr>
        <w:t>derm</w:t>
      </w:r>
      <w:proofErr w:type="spellEnd"/>
      <w:r w:rsidRPr="0024315C">
        <w:rPr>
          <w:rFonts w:eastAsia="Calibri" w:cs="Times New Roman"/>
          <w:color w:val="000000"/>
          <w:sz w:val="28"/>
        </w:rPr>
        <w:t>1-</w:t>
      </w:r>
      <w:proofErr w:type="spellStart"/>
      <w:r w:rsidRPr="0024315C">
        <w:rPr>
          <w:rFonts w:eastAsia="Calibri" w:cs="Times New Roman"/>
          <w:color w:val="000000"/>
          <w:sz w:val="28"/>
          <w:lang w:val="en-US"/>
        </w:rPr>
        <w:t>derm</w:t>
      </w:r>
      <w:proofErr w:type="spellEnd"/>
      <w:r w:rsidRPr="0024315C">
        <w:rPr>
          <w:rFonts w:eastAsia="Calibri" w:cs="Times New Roman"/>
          <w:color w:val="000000"/>
          <w:sz w:val="28"/>
        </w:rPr>
        <w:t xml:space="preserve">9, </w:t>
      </w:r>
      <w:r w:rsidRPr="0024315C">
        <w:rPr>
          <w:rFonts w:eastAsia="Calibri" w:cs="Times New Roman"/>
          <w:color w:val="000000"/>
          <w:sz w:val="28"/>
          <w:lang w:val="en-US"/>
        </w:rPr>
        <w:t>ep</w:t>
      </w:r>
      <w:r w:rsidRPr="0024315C">
        <w:rPr>
          <w:rFonts w:eastAsia="Calibri" w:cs="Times New Roman"/>
          <w:color w:val="000000"/>
          <w:sz w:val="28"/>
        </w:rPr>
        <w:t>1-</w:t>
      </w:r>
      <w:r w:rsidRPr="0024315C">
        <w:rPr>
          <w:rFonts w:eastAsia="Calibri" w:cs="Times New Roman"/>
          <w:color w:val="000000"/>
          <w:sz w:val="28"/>
          <w:lang w:val="en-US"/>
        </w:rPr>
        <w:t>ep</w:t>
      </w:r>
      <w:r w:rsidRPr="0024315C">
        <w:rPr>
          <w:rFonts w:eastAsia="Calibri" w:cs="Times New Roman"/>
          <w:color w:val="000000"/>
          <w:sz w:val="28"/>
        </w:rPr>
        <w:t xml:space="preserve">3, </w:t>
      </w:r>
      <w:r w:rsidRPr="0024315C">
        <w:rPr>
          <w:rFonts w:eastAsia="Calibri" w:cs="Times New Roman"/>
          <w:color w:val="000000"/>
          <w:sz w:val="28"/>
          <w:lang w:val="en-US"/>
        </w:rPr>
        <w:t>gem</w:t>
      </w:r>
      <w:r w:rsidRPr="0024315C">
        <w:rPr>
          <w:rFonts w:eastAsia="Calibri" w:cs="Times New Roman"/>
          <w:color w:val="000000"/>
          <w:sz w:val="28"/>
        </w:rPr>
        <w:t xml:space="preserve">, </w:t>
      </w:r>
      <w:proofErr w:type="spellStart"/>
      <w:r w:rsidRPr="0024315C">
        <w:rPr>
          <w:rFonts w:eastAsia="Calibri" w:cs="Times New Roman"/>
          <w:color w:val="000000"/>
          <w:sz w:val="28"/>
          <w:lang w:val="en-US"/>
        </w:rPr>
        <w:t>irs</w:t>
      </w:r>
      <w:proofErr w:type="spellEnd"/>
      <w:r w:rsidRPr="0024315C">
        <w:rPr>
          <w:rFonts w:eastAsia="Calibri" w:cs="Times New Roman"/>
          <w:color w:val="000000"/>
          <w:sz w:val="28"/>
        </w:rPr>
        <w:t>1-</w:t>
      </w:r>
      <w:proofErr w:type="spellStart"/>
      <w:r w:rsidRPr="0024315C">
        <w:rPr>
          <w:rFonts w:eastAsia="Calibri" w:cs="Times New Roman"/>
          <w:color w:val="000000"/>
          <w:sz w:val="28"/>
          <w:lang w:val="en-US"/>
        </w:rPr>
        <w:t>irs</w:t>
      </w:r>
      <w:proofErr w:type="spellEnd"/>
      <w:r w:rsidRPr="0024315C">
        <w:rPr>
          <w:rFonts w:eastAsia="Calibri" w:cs="Times New Roman"/>
          <w:color w:val="000000"/>
          <w:sz w:val="28"/>
        </w:rPr>
        <w:t xml:space="preserve">2, </w:t>
      </w:r>
      <w:r w:rsidRPr="0024315C">
        <w:rPr>
          <w:rFonts w:eastAsia="Calibri" w:cs="Times New Roman"/>
          <w:color w:val="000000"/>
          <w:sz w:val="28"/>
          <w:lang w:val="en-US"/>
        </w:rPr>
        <w:t>it</w:t>
      </w:r>
      <w:r w:rsidRPr="0024315C">
        <w:rPr>
          <w:rFonts w:eastAsia="Calibri" w:cs="Times New Roman"/>
          <w:color w:val="000000"/>
          <w:sz w:val="28"/>
        </w:rPr>
        <w:t>1-</w:t>
      </w:r>
      <w:r w:rsidRPr="0024315C">
        <w:rPr>
          <w:rFonts w:eastAsia="Calibri" w:cs="Times New Roman"/>
          <w:color w:val="000000"/>
          <w:sz w:val="28"/>
          <w:lang w:val="en-US"/>
        </w:rPr>
        <w:t>it</w:t>
      </w:r>
      <w:r w:rsidRPr="0024315C">
        <w:rPr>
          <w:rFonts w:eastAsia="Calibri" w:cs="Times New Roman"/>
          <w:color w:val="000000"/>
          <w:sz w:val="28"/>
        </w:rPr>
        <w:t xml:space="preserve">2, </w:t>
      </w:r>
      <w:proofErr w:type="spellStart"/>
      <w:r w:rsidRPr="0024315C">
        <w:rPr>
          <w:rFonts w:eastAsia="Calibri" w:cs="Times New Roman"/>
          <w:color w:val="000000"/>
          <w:sz w:val="28"/>
          <w:lang w:val="en-US"/>
        </w:rPr>
        <w:t>ivf</w:t>
      </w:r>
      <w:proofErr w:type="spellEnd"/>
      <w:r w:rsidRPr="0024315C">
        <w:rPr>
          <w:rFonts w:eastAsia="Calibri" w:cs="Times New Roman"/>
          <w:color w:val="000000"/>
          <w:sz w:val="28"/>
        </w:rPr>
        <w:t>1-</w:t>
      </w:r>
      <w:proofErr w:type="spellStart"/>
      <w:r w:rsidRPr="0024315C">
        <w:rPr>
          <w:rFonts w:eastAsia="Calibri" w:cs="Times New Roman"/>
          <w:color w:val="000000"/>
          <w:sz w:val="28"/>
          <w:lang w:val="en-US"/>
        </w:rPr>
        <w:t>ivf</w:t>
      </w:r>
      <w:proofErr w:type="spellEnd"/>
      <w:r w:rsidRPr="0024315C">
        <w:rPr>
          <w:rFonts w:eastAsia="Calibri" w:cs="Times New Roman"/>
          <w:color w:val="000000"/>
          <w:sz w:val="28"/>
        </w:rPr>
        <w:t xml:space="preserve">7, </w:t>
      </w:r>
      <w:proofErr w:type="spellStart"/>
      <w:r w:rsidRPr="0024315C">
        <w:rPr>
          <w:rFonts w:eastAsia="Calibri" w:cs="Times New Roman"/>
          <w:color w:val="000000"/>
          <w:sz w:val="28"/>
          <w:lang w:val="en-US"/>
        </w:rPr>
        <w:t>mgi</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ftg</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lgh</w:t>
      </w:r>
      <w:proofErr w:type="spellEnd"/>
      <w:r w:rsidRPr="0024315C">
        <w:rPr>
          <w:rFonts w:eastAsia="Calibri" w:cs="Times New Roman"/>
          <w:color w:val="000000"/>
          <w:sz w:val="28"/>
        </w:rPr>
        <w:t xml:space="preserve">1- </w:t>
      </w:r>
      <w:proofErr w:type="spellStart"/>
      <w:r w:rsidRPr="0024315C">
        <w:rPr>
          <w:rFonts w:eastAsia="Calibri" w:cs="Times New Roman"/>
          <w:color w:val="000000"/>
          <w:sz w:val="28"/>
          <w:lang w:val="en-US"/>
        </w:rPr>
        <w:t>lgh</w:t>
      </w:r>
      <w:proofErr w:type="spellEnd"/>
      <w:r w:rsidRPr="0024315C">
        <w:rPr>
          <w:rFonts w:eastAsia="Calibri" w:cs="Times New Roman"/>
          <w:color w:val="000000"/>
          <w:sz w:val="28"/>
        </w:rPr>
        <w:t xml:space="preserve">12, </w:t>
      </w:r>
      <w:proofErr w:type="spellStart"/>
      <w:r w:rsidRPr="0024315C">
        <w:rPr>
          <w:rFonts w:eastAsia="Calibri" w:cs="Times New Roman"/>
          <w:color w:val="000000"/>
          <w:sz w:val="28"/>
          <w:lang w:val="en-US"/>
        </w:rPr>
        <w:t>olt</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plt</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2-</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 xml:space="preserve">6, </w:t>
      </w:r>
      <w:proofErr w:type="spellStart"/>
      <w:r w:rsidRPr="0024315C">
        <w:rPr>
          <w:rFonts w:eastAsia="Calibri" w:cs="Times New Roman"/>
          <w:color w:val="000000"/>
          <w:sz w:val="28"/>
          <w:lang w:val="en-US"/>
        </w:rPr>
        <w:t>rbb</w:t>
      </w:r>
      <w:proofErr w:type="spellEnd"/>
      <w:r w:rsidRPr="0024315C">
        <w:rPr>
          <w:rFonts w:eastAsia="Calibri" w:cs="Times New Roman"/>
          <w:color w:val="000000"/>
          <w:sz w:val="28"/>
        </w:rPr>
        <w:t>2-</w:t>
      </w:r>
      <w:proofErr w:type="spellStart"/>
      <w:r w:rsidRPr="0024315C">
        <w:rPr>
          <w:rFonts w:eastAsia="Calibri" w:cs="Times New Roman"/>
          <w:color w:val="000000"/>
          <w:sz w:val="28"/>
          <w:lang w:val="en-US"/>
        </w:rPr>
        <w:t>rbb</w:t>
      </w:r>
      <w:proofErr w:type="spellEnd"/>
      <w:r w:rsidRPr="0024315C">
        <w:rPr>
          <w:rFonts w:eastAsia="Calibri" w:cs="Times New Roman"/>
          <w:color w:val="000000"/>
          <w:sz w:val="28"/>
        </w:rPr>
        <w:t xml:space="preserve">3, </w:t>
      </w:r>
      <w:proofErr w:type="spellStart"/>
      <w:r w:rsidRPr="0024315C">
        <w:rPr>
          <w:rFonts w:eastAsia="Calibri" w:cs="Times New Roman"/>
          <w:color w:val="000000"/>
          <w:sz w:val="28"/>
          <w:lang w:val="en-US"/>
        </w:rPr>
        <w:t>rbpt</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2</w:t>
      </w:r>
      <w:proofErr w:type="spellStart"/>
      <w:r w:rsidRPr="0024315C">
        <w:rPr>
          <w:rFonts w:eastAsia="Calibri" w:cs="Times New Roman"/>
          <w:color w:val="000000"/>
          <w:sz w:val="28"/>
          <w:lang w:val="en-US"/>
        </w:rPr>
        <w:t>cov</w:t>
      </w:r>
      <w:proofErr w:type="spellEnd"/>
      <w:r w:rsidRPr="0024315C">
        <w:rPr>
          <w:rFonts w:eastAsia="Calibri" w:cs="Times New Roman"/>
          <w:color w:val="000000"/>
          <w:sz w:val="28"/>
        </w:rPr>
        <w:t>-</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5</w:t>
      </w:r>
      <w:proofErr w:type="spellStart"/>
      <w:r w:rsidRPr="0024315C">
        <w:rPr>
          <w:rFonts w:eastAsia="Calibri" w:cs="Times New Roman"/>
          <w:color w:val="000000"/>
          <w:sz w:val="28"/>
          <w:lang w:val="en-US"/>
        </w:rPr>
        <w:t>cov</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12, </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18, </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proofErr w:type="spellStart"/>
      <w:r w:rsidRPr="0024315C">
        <w:rPr>
          <w:rFonts w:eastAsia="Calibri" w:cs="Times New Roman"/>
          <w:color w:val="000000"/>
          <w:sz w:val="28"/>
          <w:lang w:val="en-US"/>
        </w:rPr>
        <w:t>rbb</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proofErr w:type="spellStart"/>
      <w:r w:rsidRPr="0024315C">
        <w:rPr>
          <w:rFonts w:eastAsia="Calibri" w:cs="Times New Roman"/>
          <w:color w:val="000000"/>
          <w:sz w:val="28"/>
          <w:lang w:val="en-US"/>
        </w:rPr>
        <w:t>rbb</w:t>
      </w:r>
      <w:proofErr w:type="spellEnd"/>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proofErr w:type="spellStart"/>
      <w:r w:rsidRPr="0024315C">
        <w:rPr>
          <w:rFonts w:eastAsia="Calibri" w:cs="Times New Roman"/>
          <w:color w:val="000000"/>
          <w:sz w:val="28"/>
          <w:lang w:val="en-US"/>
        </w:rPr>
        <w:t>rbbp</w:t>
      </w:r>
      <w:proofErr w:type="spellEnd"/>
      <w:r w:rsidRPr="0024315C">
        <w:rPr>
          <w:rFonts w:eastAsia="Calibri" w:cs="Times New Roman"/>
          <w:color w:val="000000"/>
          <w:sz w:val="28"/>
        </w:rPr>
        <w:t>4-</w:t>
      </w:r>
      <w:proofErr w:type="spellStart"/>
      <w:r w:rsidRPr="0024315C">
        <w:rPr>
          <w:rFonts w:eastAsia="Calibri" w:cs="Times New Roman"/>
          <w:color w:val="000000"/>
          <w:sz w:val="28"/>
          <w:lang w:val="en-US"/>
        </w:rPr>
        <w:t>rbbp</w:t>
      </w:r>
      <w:proofErr w:type="spellEnd"/>
      <w:r w:rsidRPr="0024315C">
        <w:rPr>
          <w:rFonts w:eastAsia="Calibri" w:cs="Times New Roman"/>
          <w:color w:val="000000"/>
          <w:sz w:val="28"/>
        </w:rPr>
        <w:t xml:space="preserve">5, </w:t>
      </w:r>
      <w:proofErr w:type="spellStart"/>
      <w:r w:rsidRPr="0024315C">
        <w:rPr>
          <w:rFonts w:eastAsia="Calibri" w:cs="Times New Roman"/>
          <w:color w:val="000000"/>
          <w:sz w:val="28"/>
          <w:lang w:val="en-US"/>
        </w:rPr>
        <w:t>rbbprob</w:t>
      </w:r>
      <w:proofErr w:type="spellEnd"/>
      <w:r w:rsidRPr="0024315C">
        <w:rPr>
          <w:rFonts w:eastAsia="Calibri" w:cs="Times New Roman"/>
          <w:color w:val="000000"/>
          <w:sz w:val="28"/>
        </w:rPr>
        <w:t>4-</w:t>
      </w:r>
      <w:proofErr w:type="spellStart"/>
      <w:r w:rsidRPr="0024315C">
        <w:rPr>
          <w:rFonts w:eastAsia="Calibri" w:cs="Times New Roman"/>
          <w:color w:val="000000"/>
          <w:sz w:val="28"/>
          <w:lang w:val="en-US"/>
        </w:rPr>
        <w:t>rbbprob</w:t>
      </w:r>
      <w:proofErr w:type="spellEnd"/>
      <w:r w:rsidRPr="0024315C">
        <w:rPr>
          <w:rFonts w:eastAsia="Calibri" w:cs="Times New Roman"/>
          <w:color w:val="000000"/>
          <w:sz w:val="28"/>
        </w:rPr>
        <w:t xml:space="preserve">5, </w:t>
      </w:r>
      <w:proofErr w:type="spellStart"/>
      <w:r w:rsidRPr="0024315C">
        <w:rPr>
          <w:rFonts w:eastAsia="Calibri" w:cs="Times New Roman"/>
          <w:color w:val="000000"/>
          <w:sz w:val="28"/>
          <w:lang w:val="en-US"/>
        </w:rPr>
        <w:t>rbbrob</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proofErr w:type="spellStart"/>
      <w:r w:rsidRPr="0024315C">
        <w:rPr>
          <w:rFonts w:eastAsia="Calibri" w:cs="Times New Roman"/>
          <w:color w:val="000000"/>
          <w:sz w:val="28"/>
          <w:lang w:val="en-US"/>
        </w:rPr>
        <w:t>rbbrob</w:t>
      </w:r>
      <w:proofErr w:type="spellEnd"/>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proofErr w:type="spellStart"/>
      <w:r w:rsidRPr="0024315C">
        <w:rPr>
          <w:rFonts w:eastAsia="Calibri" w:cs="Times New Roman"/>
          <w:color w:val="000000"/>
          <w:sz w:val="28"/>
          <w:lang w:val="en-US"/>
        </w:rPr>
        <w:t>rbp</w:t>
      </w:r>
      <w:proofErr w:type="spellEnd"/>
      <w:r w:rsidRPr="0024315C">
        <w:rPr>
          <w:rFonts w:eastAsia="Calibri" w:cs="Times New Roman"/>
          <w:color w:val="000000"/>
          <w:sz w:val="28"/>
        </w:rPr>
        <w:t>4-</w:t>
      </w:r>
      <w:proofErr w:type="spellStart"/>
      <w:r w:rsidRPr="0024315C">
        <w:rPr>
          <w:rFonts w:eastAsia="Calibri" w:cs="Times New Roman"/>
          <w:color w:val="000000"/>
          <w:sz w:val="28"/>
          <w:lang w:val="en-US"/>
        </w:rPr>
        <w:t>rbp</w:t>
      </w:r>
      <w:proofErr w:type="spellEnd"/>
      <w:r w:rsidRPr="0024315C">
        <w:rPr>
          <w:rFonts w:eastAsia="Calibri" w:cs="Times New Roman"/>
          <w:color w:val="000000"/>
          <w:sz w:val="28"/>
        </w:rPr>
        <w:t xml:space="preserve">5, </w:t>
      </w:r>
      <w:proofErr w:type="spellStart"/>
      <w:r w:rsidRPr="0024315C">
        <w:rPr>
          <w:rFonts w:eastAsia="Calibri" w:cs="Times New Roman"/>
          <w:color w:val="000000"/>
          <w:sz w:val="28"/>
          <w:lang w:val="en-US"/>
        </w:rPr>
        <w:t>rbprob</w:t>
      </w:r>
      <w:proofErr w:type="spellEnd"/>
      <w:r w:rsidRPr="0024315C">
        <w:rPr>
          <w:rFonts w:eastAsia="Calibri" w:cs="Times New Roman"/>
          <w:color w:val="000000"/>
          <w:sz w:val="28"/>
        </w:rPr>
        <w:t>4-</w:t>
      </w:r>
      <w:proofErr w:type="spellStart"/>
      <w:r w:rsidRPr="0024315C">
        <w:rPr>
          <w:rFonts w:eastAsia="Calibri" w:cs="Times New Roman"/>
          <w:color w:val="000000"/>
          <w:sz w:val="28"/>
          <w:lang w:val="en-US"/>
        </w:rPr>
        <w:t>rbprob</w:t>
      </w:r>
      <w:proofErr w:type="spellEnd"/>
      <w:r w:rsidRPr="0024315C">
        <w:rPr>
          <w:rFonts w:eastAsia="Calibri" w:cs="Times New Roman"/>
          <w:color w:val="000000"/>
          <w:sz w:val="28"/>
        </w:rPr>
        <w:t xml:space="preserve">5, </w:t>
      </w:r>
      <w:proofErr w:type="spellStart"/>
      <w:r w:rsidRPr="0024315C">
        <w:rPr>
          <w:rFonts w:eastAsia="Calibri" w:cs="Times New Roman"/>
          <w:color w:val="000000"/>
          <w:sz w:val="28"/>
          <w:lang w:val="en-US"/>
        </w:rPr>
        <w:t>rbps</w:t>
      </w:r>
      <w:proofErr w:type="spellEnd"/>
      <w:r w:rsidRPr="0024315C">
        <w:rPr>
          <w:rFonts w:eastAsia="Calibri" w:cs="Times New Roman"/>
          <w:color w:val="000000"/>
          <w:sz w:val="28"/>
        </w:rPr>
        <w:t xml:space="preserve">5, </w:t>
      </w:r>
      <w:proofErr w:type="spellStart"/>
      <w:r w:rsidRPr="0024315C">
        <w:rPr>
          <w:rFonts w:eastAsia="Calibri" w:cs="Times New Roman"/>
          <w:color w:val="000000"/>
          <w:sz w:val="28"/>
          <w:lang w:val="en-US"/>
        </w:rPr>
        <w:t>rbrob</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12, </w:t>
      </w:r>
      <w:proofErr w:type="spellStart"/>
      <w:r w:rsidRPr="0024315C">
        <w:rPr>
          <w:rFonts w:eastAsia="Calibri" w:cs="Times New Roman"/>
          <w:color w:val="000000"/>
          <w:sz w:val="28"/>
          <w:lang w:val="en-US"/>
        </w:rPr>
        <w:t>rbrob</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proofErr w:type="spellStart"/>
      <w:r w:rsidRPr="0024315C">
        <w:rPr>
          <w:rFonts w:eastAsia="Calibri" w:cs="Times New Roman"/>
          <w:color w:val="000000"/>
          <w:sz w:val="28"/>
          <w:lang w:val="en-US"/>
        </w:rPr>
        <w:t>rbrob</w:t>
      </w:r>
      <w:proofErr w:type="spellEnd"/>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18, </w:t>
      </w:r>
      <w:proofErr w:type="spellStart"/>
      <w:r w:rsidRPr="0024315C">
        <w:rPr>
          <w:rFonts w:eastAsia="Calibri" w:cs="Times New Roman"/>
          <w:color w:val="000000"/>
          <w:sz w:val="28"/>
          <w:lang w:val="en-US"/>
        </w:rPr>
        <w:t>rbrob</w:t>
      </w:r>
      <w:proofErr w:type="spellEnd"/>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proofErr w:type="spellStart"/>
      <w:r w:rsidRPr="0024315C">
        <w:rPr>
          <w:rFonts w:eastAsia="Calibri" w:cs="Times New Roman"/>
          <w:color w:val="000000"/>
          <w:sz w:val="28"/>
          <w:lang w:val="en-US"/>
        </w:rPr>
        <w:t>ykur</w:t>
      </w:r>
      <w:proofErr w:type="spellEnd"/>
      <w:r w:rsidRPr="0024315C">
        <w:rPr>
          <w:rFonts w:eastAsia="Calibri" w:cs="Times New Roman"/>
          <w:color w:val="000000"/>
          <w:sz w:val="28"/>
        </w:rPr>
        <w:t>1-</w:t>
      </w:r>
      <w:proofErr w:type="spellStart"/>
      <w:r w:rsidRPr="0024315C">
        <w:rPr>
          <w:rFonts w:eastAsia="Calibri" w:cs="Times New Roman"/>
          <w:color w:val="000000"/>
          <w:sz w:val="28"/>
          <w:lang w:val="en-US"/>
        </w:rPr>
        <w:t>ykur</w:t>
      </w:r>
      <w:proofErr w:type="spellEnd"/>
      <w:r w:rsidRPr="0024315C">
        <w:rPr>
          <w:rFonts w:eastAsia="Calibri" w:cs="Times New Roman"/>
          <w:color w:val="000000"/>
          <w:sz w:val="28"/>
        </w:rPr>
        <w:t xml:space="preserve">4, </w:t>
      </w:r>
      <w:proofErr w:type="spellStart"/>
      <w:r w:rsidRPr="0024315C">
        <w:rPr>
          <w:rFonts w:eastAsia="Calibri" w:cs="Times New Roman"/>
          <w:color w:val="000000"/>
          <w:sz w:val="28"/>
          <w:lang w:val="en-US"/>
        </w:rPr>
        <w:t>ykur</w:t>
      </w:r>
      <w:proofErr w:type="spellEnd"/>
      <w:r w:rsidRPr="0024315C">
        <w:rPr>
          <w:rFonts w:eastAsia="Calibri" w:cs="Times New Roman"/>
          <w:color w:val="000000"/>
          <w:sz w:val="28"/>
        </w:rPr>
        <w:t>3</w:t>
      </w:r>
      <w:r w:rsidRPr="0024315C">
        <w:rPr>
          <w:rFonts w:eastAsia="Calibri" w:cs="Times New Roman"/>
          <w:color w:val="000000"/>
          <w:sz w:val="28"/>
          <w:lang w:val="en-US"/>
        </w:rPr>
        <w:t>d</w:t>
      </w:r>
      <w:r w:rsidRPr="0024315C">
        <w:rPr>
          <w:rFonts w:eastAsia="Calibri" w:cs="Times New Roman"/>
          <w:color w:val="000000"/>
          <w:sz w:val="28"/>
        </w:rPr>
        <w:t xml:space="preserve">12, </w:t>
      </w:r>
      <w:proofErr w:type="spellStart"/>
      <w:r w:rsidRPr="0024315C">
        <w:rPr>
          <w:rFonts w:eastAsia="Calibri" w:cs="Times New Roman"/>
          <w:color w:val="000000"/>
          <w:sz w:val="28"/>
          <w:lang w:val="en-US"/>
        </w:rPr>
        <w:t>ykur</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18, </w:t>
      </w:r>
      <w:proofErr w:type="spellStart"/>
      <w:r w:rsidRPr="0024315C">
        <w:rPr>
          <w:rFonts w:eastAsia="Calibri" w:cs="Times New Roman"/>
          <w:color w:val="000000"/>
          <w:sz w:val="28"/>
          <w:lang w:val="en-US"/>
        </w:rPr>
        <w:t>rbs</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stt</w:t>
      </w:r>
      <w:proofErr w:type="spellEnd"/>
      <w:r w:rsidRPr="0024315C">
        <w:rPr>
          <w:rFonts w:eastAsia="Calibri" w:cs="Times New Roman"/>
          <w:color w:val="000000"/>
          <w:sz w:val="28"/>
        </w:rPr>
        <w:t>1-</w:t>
      </w:r>
      <w:proofErr w:type="spellStart"/>
      <w:r w:rsidRPr="0024315C">
        <w:rPr>
          <w:rFonts w:eastAsia="Calibri" w:cs="Times New Roman"/>
          <w:color w:val="000000"/>
          <w:sz w:val="28"/>
          <w:lang w:val="en-US"/>
        </w:rPr>
        <w:t>stt</w:t>
      </w:r>
      <w:proofErr w:type="spellEnd"/>
      <w:r w:rsidRPr="0024315C">
        <w:rPr>
          <w:rFonts w:eastAsia="Calibri" w:cs="Times New Roman"/>
          <w:color w:val="000000"/>
          <w:sz w:val="28"/>
        </w:rPr>
        <w:t xml:space="preserve">5, </w:t>
      </w:r>
      <w:r w:rsidRPr="0024315C">
        <w:rPr>
          <w:rFonts w:eastAsia="Calibri" w:cs="Times New Roman"/>
          <w:color w:val="000000"/>
          <w:sz w:val="28"/>
          <w:lang w:val="en-US"/>
        </w:rPr>
        <w:t>in</w:t>
      </w:r>
      <w:r w:rsidRPr="0024315C">
        <w:rPr>
          <w:rFonts w:eastAsia="Calibri" w:cs="Times New Roman"/>
          <w:color w:val="000000"/>
          <w:sz w:val="28"/>
        </w:rPr>
        <w:t xml:space="preserve">, </w:t>
      </w:r>
      <w:proofErr w:type="spellStart"/>
      <w:r w:rsidRPr="0024315C">
        <w:rPr>
          <w:rFonts w:eastAsia="Calibri" w:cs="Times New Roman"/>
          <w:color w:val="000000"/>
          <w:sz w:val="28"/>
          <w:lang w:val="en-US"/>
        </w:rPr>
        <w:t>inc</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kudi</w:t>
      </w:r>
      <w:proofErr w:type="spellEnd"/>
      <w:r w:rsidRPr="0024315C">
        <w:rPr>
          <w:rFonts w:eastAsia="Calibri" w:cs="Times New Roman"/>
          <w:color w:val="000000"/>
          <w:sz w:val="28"/>
        </w:rPr>
        <w:t>.</w:t>
      </w:r>
    </w:p>
    <w:p w14:paraId="6F210E89"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proofErr w:type="spellStart"/>
      <w:r w:rsidRPr="0024315C">
        <w:rPr>
          <w:rFonts w:eastAsia="Calibri" w:cs="Times New Roman"/>
          <w:color w:val="000000"/>
          <w:sz w:val="28"/>
          <w:lang w:val="en-US"/>
        </w:rPr>
        <w:t>i</w:t>
      </w:r>
      <w:proofErr w:type="spellEnd"/>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623790DC"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Отфильтрованные записи из таблицы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xml:space="preserve">» копируются </w:t>
      </w:r>
      <w:r w:rsidRPr="0024315C">
        <w:rPr>
          <w:rFonts w:eastAsia="Calibri" w:cs="Times New Roman"/>
          <w:color w:val="000000"/>
          <w:sz w:val="28"/>
        </w:rPr>
        <w:br/>
        <w:t xml:space="preserve">в описанную на втором этапе «временную таблицу» в соответствии </w:t>
      </w:r>
      <w:r w:rsidRPr="0024315C">
        <w:rPr>
          <w:rFonts w:eastAsia="Calibri" w:cs="Times New Roman"/>
          <w:color w:val="000000"/>
          <w:sz w:val="28"/>
        </w:rPr>
        <w:br/>
        <w:t xml:space="preserve">с названиями полей. Для каждой записи во временной таблице в поле «Приоритет» проставляется значение «0», а в поле «Стоимость случая лечения по КСГ» проставляется стоимость (значения из «Справочника КСГ» с учетом поправочных коэффициентов, в том числе доли оплаты прерванных случаев) для </w:t>
      </w:r>
      <w:r w:rsidRPr="0024315C">
        <w:rPr>
          <w:rFonts w:eastAsia="Calibri" w:cs="Times New Roman"/>
          <w:color w:val="000000"/>
          <w:sz w:val="28"/>
        </w:rPr>
        <w:lastRenderedPageBreak/>
        <w:t>каждой КСГ в соответствии с полем «КСГ».</w:t>
      </w:r>
    </w:p>
    <w:p w14:paraId="09E7AC7D"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четвертом этапе</w:t>
      </w:r>
      <w:r w:rsidRPr="0024315C">
        <w:rPr>
          <w:rFonts w:eastAsia="Calibri" w:cs="Times New Roman"/>
          <w:color w:val="000000"/>
          <w:sz w:val="28"/>
        </w:rPr>
        <w:t xml:space="preserve"> необходимо проверить данные из «временной таблицы» на наличие исключений и установки приоритетов по строчкам. </w:t>
      </w:r>
      <w:r w:rsidRPr="0024315C">
        <w:rPr>
          <w:rFonts w:eastAsia="Calibri" w:cs="Times New Roman"/>
          <w:color w:val="000000"/>
          <w:sz w:val="28"/>
        </w:rPr>
        <w:br/>
        <w:t>Во временной таблице в поле «Приоритет» меняем значения на «1» для следующих записей:</w:t>
      </w:r>
    </w:p>
    <w:p w14:paraId="17D0FB1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Если случай может быть отнесен к профилю «Медицинская реабилитация» (st37, ds37);</w:t>
      </w:r>
    </w:p>
    <w:p w14:paraId="473CBC34"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Если случай может быть отнесен к профилю «Онкология» (st19, ds19)</w:t>
      </w:r>
      <w:r w:rsidRPr="0024315C">
        <w:rPr>
          <w:rFonts w:ascii="Calibri" w:eastAsia="Calibri" w:hAnsi="Calibri" w:cs="Times New Roman"/>
          <w:sz w:val="22"/>
        </w:rPr>
        <w:t xml:space="preserve">, </w:t>
      </w:r>
      <w:r w:rsidRPr="0024315C">
        <w:rPr>
          <w:rFonts w:eastAsia="Calibri" w:cs="Times New Roman"/>
          <w:color w:val="000000"/>
          <w:sz w:val="28"/>
        </w:rPr>
        <w:t>за исключением случаев, когда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и за исключением, если случай может быть отнесен к КСГ st08.001, st08.002, st08.003 и ds08.001, ds08.002, ds08.003;</w:t>
      </w:r>
    </w:p>
    <w:p w14:paraId="000CE87E"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«Длительность» содержит значение «1», а случай может быть отнесен к КСГ st25.004 или </w:t>
      </w:r>
      <w:r w:rsidRPr="0024315C">
        <w:rPr>
          <w:rFonts w:eastAsia="Calibri" w:cs="Times New Roman"/>
          <w:color w:val="000000"/>
          <w:sz w:val="28"/>
          <w:lang w:val="en-US"/>
        </w:rPr>
        <w:t>ds</w:t>
      </w:r>
      <w:r w:rsidRPr="0024315C">
        <w:rPr>
          <w:rFonts w:eastAsia="Calibri" w:cs="Times New Roman"/>
          <w:color w:val="000000"/>
          <w:sz w:val="28"/>
        </w:rPr>
        <w:t>25.001 «Диагностическое обследование сердечно-сосудистой системы» (значение «1» в поле «Длительность» не</w:t>
      </w:r>
      <w:r w:rsidRPr="0024315C">
        <w:rPr>
          <w:rFonts w:eastAsia="Calibri" w:cs="Times New Roman"/>
          <w:color w:val="000000"/>
          <w:sz w:val="28"/>
          <w:lang w:val="en-US"/>
        </w:rPr>
        <w:t> </w:t>
      </w:r>
      <w:r w:rsidRPr="0024315C">
        <w:rPr>
          <w:rFonts w:eastAsia="Calibri" w:cs="Times New Roman"/>
          <w:color w:val="000000"/>
          <w:sz w:val="28"/>
        </w:rPr>
        <w:t>является приоритетом для выбора КСГ st19.090, st19.094, st19.097, st19.100 и ds19.063, ds19.067, ds19.071 и ds19.075);</w:t>
      </w:r>
    </w:p>
    <w:p w14:paraId="0A3FD5D6"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Если поле «Код по МКБ-10» основной диагноз содержит коды МКБ-10 из списка L08.0; L26; L27.0, L27.2 и поле «Возраст» содержит значение «1».</w:t>
      </w:r>
    </w:p>
    <w:p w14:paraId="4DFB1EBA"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«Код по МКБ-10» основной диагноз содержит код МКБ-10 </w:t>
      </w:r>
      <w:r w:rsidRPr="0024315C">
        <w:rPr>
          <w:rFonts w:eastAsia="Calibri" w:cs="Times New Roman"/>
          <w:color w:val="000000"/>
          <w:sz w:val="28"/>
          <w:lang w:val="en-US"/>
        </w:rPr>
        <w:t>C</w:t>
      </w:r>
      <w:r w:rsidRPr="0024315C">
        <w:rPr>
          <w:rFonts w:eastAsia="Calibri" w:cs="Times New Roman"/>
          <w:color w:val="000000"/>
          <w:sz w:val="28"/>
        </w:rPr>
        <w:t>84.0 и поле «Иной классификационный критерий» содержит значение «derm4», или «derm5», или «derm7», или «</w:t>
      </w:r>
      <w:proofErr w:type="spellStart"/>
      <w:r w:rsidRPr="0024315C">
        <w:rPr>
          <w:rFonts w:eastAsia="Calibri" w:cs="Times New Roman"/>
          <w:color w:val="000000"/>
          <w:sz w:val="28"/>
          <w:lang w:val="en-US"/>
        </w:rPr>
        <w:t>derm</w:t>
      </w:r>
      <w:proofErr w:type="spellEnd"/>
      <w:r w:rsidRPr="0024315C">
        <w:rPr>
          <w:rFonts w:eastAsia="Calibri" w:cs="Times New Roman"/>
          <w:color w:val="000000"/>
          <w:sz w:val="28"/>
        </w:rPr>
        <w:t>8».</w:t>
      </w:r>
    </w:p>
    <w:p w14:paraId="35D69E9B"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Если во «временной таблице» одновременно присутствуют строчки, относящиеся к двум КСГ из списка:</w:t>
      </w:r>
    </w:p>
    <w:p w14:paraId="058F6A31"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st02.010 – Операции на женских половых органах (уровень 1) и st02.008 – Доброкачественные новообразования, новообразования </w:t>
      </w:r>
      <w:proofErr w:type="spellStart"/>
      <w:r w:rsidRPr="0024315C">
        <w:rPr>
          <w:rFonts w:eastAsia="Calibri" w:cs="Times New Roman"/>
          <w:color w:val="000000"/>
          <w:sz w:val="28"/>
        </w:rPr>
        <w:t>in</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rPr>
        <w:t>situ</w:t>
      </w:r>
      <w:proofErr w:type="spellEnd"/>
      <w:r w:rsidRPr="0024315C">
        <w:rPr>
          <w:rFonts w:eastAsia="Calibri" w:cs="Times New Roman"/>
          <w:color w:val="000000"/>
          <w:sz w:val="28"/>
        </w:rPr>
        <w:t>, неопределенного и неизвестного характера женских половых органов;</w:t>
      </w:r>
    </w:p>
    <w:p w14:paraId="69E99105"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st02.011 – Операции на женских половых органах (уровень 2) и st02.008 – Доброкачественные новообразования, новообразования </w:t>
      </w:r>
      <w:proofErr w:type="spellStart"/>
      <w:r w:rsidRPr="0024315C">
        <w:rPr>
          <w:rFonts w:eastAsia="Calibri" w:cs="Times New Roman"/>
          <w:color w:val="000000"/>
          <w:sz w:val="28"/>
        </w:rPr>
        <w:t>in</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rPr>
        <w:t>situ</w:t>
      </w:r>
      <w:proofErr w:type="spellEnd"/>
      <w:r w:rsidRPr="0024315C">
        <w:rPr>
          <w:rFonts w:eastAsia="Calibri" w:cs="Times New Roman"/>
          <w:color w:val="000000"/>
          <w:sz w:val="28"/>
        </w:rPr>
        <w:t>, неопределенного и неизвестного характера женских половых органов;</w:t>
      </w:r>
    </w:p>
    <w:p w14:paraId="406D6800"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st02.010 – Операции на женских половых органах (уровень 1) и st02.009 – Другие болезни, врожденные аномалии, повреждения женских половых органов;</w:t>
      </w:r>
    </w:p>
    <w:p w14:paraId="403B9327"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st14.001 – Операции на кишечнике и анальной области (уровень 1) и st04.002 – Воспалительные заболевания кишечника;</w:t>
      </w:r>
    </w:p>
    <w:p w14:paraId="48892020"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st14.002 – Операции на кишечнике и анальной области (уровень 2) и st04.002 – Воспалительные заболевания кишечника;</w:t>
      </w:r>
    </w:p>
    <w:p w14:paraId="4FA2471D"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st21.001 – Операции на органе зрения (уровень 1) и st21.007 – Болезни глаза;</w:t>
      </w:r>
    </w:p>
    <w:p w14:paraId="1F8EF50F"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4A5C0BE7"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МКБ-10 по группам КСГ (st02.008, st02.009, st04.002, st21.007, st34.001, st26.001), установить значение в поле «Приоритет» равное «-1» (тем самым отдать приоритет в пользу КСГ, </w:t>
      </w:r>
      <w:r w:rsidRPr="0024315C">
        <w:rPr>
          <w:rFonts w:eastAsia="Calibri" w:cs="Times New Roman"/>
          <w:color w:val="000000"/>
          <w:sz w:val="28"/>
        </w:rPr>
        <w:lastRenderedPageBreak/>
        <w:t>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14:paraId="4841736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Если во «временной таблице» одновременно присутствуют строчки, относящиеся к двум КСГ из списка</w:t>
      </w:r>
      <w:r w:rsidRPr="0024315C" w:rsidDel="00B150F0">
        <w:rPr>
          <w:rFonts w:eastAsia="Calibri" w:cs="Times New Roman"/>
          <w:color w:val="000000"/>
          <w:sz w:val="28"/>
        </w:rPr>
        <w:t xml:space="preserve"> </w:t>
      </w:r>
      <w:r w:rsidRPr="0024315C">
        <w:rPr>
          <w:rFonts w:eastAsia="Calibri" w:cs="Times New Roman"/>
          <w:color w:val="000000"/>
          <w:sz w:val="28"/>
        </w:rPr>
        <w:t>ds19.028 «Установка, замена порт-системы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«С.», «D00-D09» или «</w:t>
      </w:r>
      <w:r w:rsidRPr="0024315C">
        <w:rPr>
          <w:rFonts w:eastAsia="Calibri" w:cs="Times New Roman"/>
          <w:color w:val="000000"/>
          <w:sz w:val="28"/>
          <w:lang w:val="en-US"/>
        </w:rPr>
        <w:t>D</w:t>
      </w:r>
      <w:r w:rsidRPr="0024315C">
        <w:rPr>
          <w:rFonts w:eastAsia="Calibri" w:cs="Times New Roman"/>
          <w:color w:val="000000"/>
          <w:sz w:val="28"/>
        </w:rPr>
        <w:t>45-</w:t>
      </w:r>
      <w:r w:rsidRPr="0024315C">
        <w:rPr>
          <w:rFonts w:eastAsia="Calibri" w:cs="Times New Roman"/>
          <w:color w:val="000000"/>
          <w:sz w:val="28"/>
          <w:lang w:val="en-US"/>
        </w:rPr>
        <w:t>D</w:t>
      </w:r>
      <w:r w:rsidRPr="0024315C">
        <w:rPr>
          <w:rFonts w:eastAsia="Calibri" w:cs="Times New Roman"/>
          <w:color w:val="000000"/>
          <w:sz w:val="28"/>
        </w:rPr>
        <w:t xml:space="preserve">47» и коде услуги «A11.12.001.002 </w:t>
      </w:r>
      <w:r w:rsidRPr="0024315C">
        <w:rPr>
          <w:rFonts w:eastAsia="Calibri" w:cs="Times New Roman"/>
          <w:color w:val="000000"/>
          <w:sz w:val="28"/>
        </w:rPr>
        <w:noBreakHyphen/>
        <w:t xml:space="preserve"> Имплантация подкожной венозной порт-системы»), необходимо для строчки с КСГ ds25.002 установить значение в поле «Приоритет» равное «-1» (тем самым отдать приоритет в пользу КСГ ds19.028).</w:t>
      </w:r>
    </w:p>
    <w:p w14:paraId="1318FC75" w14:textId="335E979A" w:rsidR="001F5637" w:rsidRPr="006324E3" w:rsidRDefault="001F5637" w:rsidP="001F5637">
      <w:pPr>
        <w:widowControl w:val="0"/>
        <w:autoSpaceDE w:val="0"/>
        <w:autoSpaceDN w:val="0"/>
        <w:spacing w:before="120" w:line="240" w:lineRule="auto"/>
        <w:ind w:firstLine="567"/>
        <w:rPr>
          <w:rFonts w:eastAsia="Calibri" w:cs="Times New Roman"/>
          <w:color w:val="000000"/>
          <w:sz w:val="28"/>
        </w:rPr>
      </w:pPr>
      <w:r w:rsidRPr="006C358A">
        <w:rPr>
          <w:rFonts w:eastAsia="Calibri" w:cs="Times New Roman"/>
          <w:color w:val="000000"/>
          <w:sz w:val="28"/>
        </w:rPr>
        <w:t xml:space="preserve">На </w:t>
      </w:r>
      <w:r w:rsidRPr="006C358A">
        <w:rPr>
          <w:rFonts w:eastAsia="Calibri" w:cs="Times New Roman"/>
          <w:b/>
          <w:color w:val="000000"/>
          <w:sz w:val="28"/>
        </w:rPr>
        <w:t>пятом этапе</w:t>
      </w:r>
      <w:r w:rsidRPr="006C358A">
        <w:rPr>
          <w:rFonts w:eastAsia="Calibri" w:cs="Times New Roman"/>
          <w:color w:val="000000"/>
          <w:sz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w:t>
      </w:r>
      <w:proofErr w:type="spellStart"/>
      <w:r w:rsidRPr="006C358A">
        <w:rPr>
          <w:rFonts w:eastAsia="Calibri" w:cs="Times New Roman"/>
          <w:color w:val="000000"/>
          <w:sz w:val="28"/>
        </w:rPr>
        <w:t>затратоемкости</w:t>
      </w:r>
      <w:proofErr w:type="spellEnd"/>
      <w:r w:rsidRPr="006C358A">
        <w:rPr>
          <w:rFonts w:eastAsia="Calibri" w:cs="Times New Roman"/>
          <w:color w:val="000000"/>
          <w:sz w:val="28"/>
        </w:rPr>
        <w:t xml:space="preserve">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r w:rsidR="006324E3">
        <w:rPr>
          <w:rFonts w:eastAsia="Calibri" w:cs="Times New Roman"/>
          <w:color w:val="000000"/>
          <w:sz w:val="28"/>
        </w:rPr>
        <w:t xml:space="preserve"> </w:t>
      </w:r>
      <w:bookmarkStart w:id="4" w:name="_Hlk168928508"/>
      <w:r w:rsidR="006324E3" w:rsidRPr="000435CB">
        <w:rPr>
          <w:rFonts w:eastAsia="Calibri" w:cs="Times New Roman"/>
          <w:color w:val="000000"/>
          <w:sz w:val="28"/>
        </w:rPr>
        <w:t xml:space="preserve">Исключением являются КСГ </w:t>
      </w:r>
      <w:r w:rsidR="006324E3" w:rsidRPr="002336EE">
        <w:rPr>
          <w:rFonts w:eastAsia="Calibri" w:cs="Times New Roman"/>
          <w:strike/>
          <w:color w:val="000000"/>
          <w:sz w:val="28"/>
          <w:lang w:val="en-US"/>
        </w:rPr>
        <w:t>ds</w:t>
      </w:r>
      <w:r w:rsidR="006324E3" w:rsidRPr="002336EE">
        <w:rPr>
          <w:rFonts w:eastAsia="Calibri" w:cs="Times New Roman"/>
          <w:strike/>
          <w:color w:val="000000"/>
          <w:sz w:val="28"/>
        </w:rPr>
        <w:t>12.016-</w:t>
      </w:r>
      <w:r w:rsidR="006324E3" w:rsidRPr="002336EE">
        <w:rPr>
          <w:rFonts w:eastAsia="Calibri" w:cs="Times New Roman"/>
          <w:strike/>
          <w:color w:val="000000"/>
          <w:sz w:val="28"/>
          <w:lang w:val="en-US"/>
        </w:rPr>
        <w:t>ds</w:t>
      </w:r>
      <w:r w:rsidR="006324E3" w:rsidRPr="002336EE">
        <w:rPr>
          <w:rFonts w:eastAsia="Calibri" w:cs="Times New Roman"/>
          <w:strike/>
          <w:color w:val="000000"/>
          <w:sz w:val="28"/>
        </w:rPr>
        <w:t>12.021</w:t>
      </w:r>
      <w:r w:rsidR="002336EE">
        <w:rPr>
          <w:rFonts w:eastAsia="Calibri" w:cs="Times New Roman"/>
          <w:color w:val="000000"/>
          <w:sz w:val="28"/>
        </w:rPr>
        <w:t xml:space="preserve"> </w:t>
      </w:r>
      <w:r w:rsidR="002336EE" w:rsidRPr="002336EE">
        <w:rPr>
          <w:rFonts w:eastAsia="Calibri" w:cs="Times New Roman"/>
          <w:color w:val="000000"/>
          <w:sz w:val="28"/>
        </w:rPr>
        <w:t>ds12.022-ds12.028</w:t>
      </w:r>
      <w:r w:rsidR="002336EE">
        <w:rPr>
          <w:rStyle w:val="af7"/>
          <w:rFonts w:eastAsia="Calibri" w:cs="Times New Roman"/>
          <w:color w:val="000000"/>
          <w:sz w:val="28"/>
        </w:rPr>
        <w:footnoteReference w:id="1"/>
      </w:r>
      <w:r w:rsidR="006324E3" w:rsidRPr="000435CB">
        <w:rPr>
          <w:rFonts w:eastAsia="Calibri" w:cs="Times New Roman"/>
          <w:color w:val="000000"/>
          <w:sz w:val="28"/>
        </w:rPr>
        <w:t xml:space="preserve">, для которых </w:t>
      </w:r>
      <w:r w:rsidR="000435CB" w:rsidRPr="000435CB">
        <w:rPr>
          <w:rFonts w:eastAsia="Calibri" w:cs="Times New Roman"/>
          <w:color w:val="000000"/>
          <w:sz w:val="28"/>
        </w:rPr>
        <w:t xml:space="preserve">приоритетным </w:t>
      </w:r>
      <w:r w:rsidR="006324E3" w:rsidRPr="000435CB">
        <w:rPr>
          <w:rFonts w:eastAsia="Calibri" w:cs="Times New Roman"/>
          <w:color w:val="000000"/>
          <w:sz w:val="28"/>
        </w:rPr>
        <w:t xml:space="preserve">является наличие кода </w:t>
      </w:r>
      <w:r w:rsidR="00B811EC" w:rsidRPr="000435CB">
        <w:rPr>
          <w:rFonts w:eastAsia="Calibri" w:cs="Times New Roman"/>
          <w:color w:val="000000"/>
          <w:sz w:val="28"/>
        </w:rPr>
        <w:t>услуги, являющегося основным критерием отнесения случая к одной и</w:t>
      </w:r>
      <w:r w:rsidR="000435CB" w:rsidRPr="000435CB">
        <w:rPr>
          <w:rFonts w:eastAsia="Calibri" w:cs="Times New Roman"/>
          <w:color w:val="000000"/>
          <w:sz w:val="28"/>
        </w:rPr>
        <w:t>з</w:t>
      </w:r>
      <w:r w:rsidR="00B811EC" w:rsidRPr="000435CB">
        <w:rPr>
          <w:rFonts w:eastAsia="Calibri" w:cs="Times New Roman"/>
          <w:color w:val="000000"/>
          <w:sz w:val="28"/>
        </w:rPr>
        <w:t xml:space="preserve"> указанных КСГ.</w:t>
      </w:r>
    </w:p>
    <w:bookmarkEnd w:id="4"/>
    <w:p w14:paraId="5DD215A9" w14:textId="7CDFFDDC" w:rsidR="001A0F84" w:rsidRPr="006C358A" w:rsidRDefault="001A0F84" w:rsidP="001A0F84">
      <w:pPr>
        <w:widowControl w:val="0"/>
        <w:autoSpaceDE w:val="0"/>
        <w:autoSpaceDN w:val="0"/>
        <w:spacing w:line="240" w:lineRule="auto"/>
        <w:ind w:firstLine="567"/>
        <w:rPr>
          <w:rFonts w:eastAsia="Times New Roman" w:cs="Times New Roman"/>
          <w:sz w:val="28"/>
          <w:szCs w:val="24"/>
          <w:lang w:eastAsia="ru-RU"/>
        </w:rPr>
      </w:pPr>
      <w:r w:rsidRPr="006C358A">
        <w:rPr>
          <w:rFonts w:eastAsia="Times New Roman" w:cs="Times New Roman"/>
          <w:sz w:val="28"/>
          <w:szCs w:val="24"/>
          <w:lang w:eastAsia="ru-RU"/>
        </w:rPr>
        <w:t xml:space="preserve">В случае, если длительность случая составляет 3 дня и менее, при этом хотя бы одна из КСГ во временной таблице не входит в перечень КСГ с оптимальной длительностью лечения до 3 дней включительно, установленный </w:t>
      </w:r>
      <w:r w:rsidR="00E70477" w:rsidRPr="006C358A">
        <w:rPr>
          <w:rFonts w:eastAsia="Times New Roman" w:cs="Times New Roman"/>
          <w:sz w:val="28"/>
          <w:szCs w:val="24"/>
          <w:lang w:eastAsia="ru-RU"/>
        </w:rPr>
        <w:t>Соглашением 1/</w:t>
      </w:r>
      <w:r w:rsidR="009D498A" w:rsidRPr="006C358A">
        <w:rPr>
          <w:rFonts w:eastAsia="Times New Roman" w:cs="Times New Roman"/>
          <w:sz w:val="28"/>
          <w:szCs w:val="24"/>
          <w:lang w:eastAsia="ru-RU"/>
        </w:rPr>
        <w:t>202</w:t>
      </w:r>
      <w:r w:rsidR="004A697F">
        <w:rPr>
          <w:rFonts w:eastAsia="Times New Roman" w:cs="Times New Roman"/>
          <w:sz w:val="28"/>
          <w:szCs w:val="24"/>
          <w:lang w:eastAsia="ru-RU"/>
        </w:rPr>
        <w:t>5</w:t>
      </w:r>
      <w:r w:rsidRPr="006C358A">
        <w:rPr>
          <w:rFonts w:eastAsia="Times New Roman" w:cs="Times New Roman"/>
          <w:sz w:val="28"/>
          <w:szCs w:val="24"/>
          <w:lang w:eastAsia="ru-RU"/>
        </w:rPr>
        <w:t>, – выбор КСГ определяется по полю «Стоимость случая лечения по КСГ», рассчитанному с учетом доли оплаты прерванного случая оказания медицинской помощи.</w:t>
      </w:r>
    </w:p>
    <w:p w14:paraId="5F95CCBC" w14:textId="112491AD" w:rsidR="001A0F84" w:rsidRPr="006C358A" w:rsidRDefault="001A0F84" w:rsidP="001A0F84">
      <w:pPr>
        <w:widowControl w:val="0"/>
        <w:autoSpaceDE w:val="0"/>
        <w:autoSpaceDN w:val="0"/>
        <w:spacing w:line="240" w:lineRule="auto"/>
        <w:ind w:firstLine="567"/>
        <w:rPr>
          <w:rFonts w:cs="Times New Roman"/>
          <w:sz w:val="28"/>
        </w:rPr>
      </w:pPr>
      <w:r w:rsidRPr="006C358A">
        <w:rPr>
          <w:rFonts w:eastAsia="Times New Roman" w:cs="Times New Roman"/>
          <w:sz w:val="28"/>
          <w:szCs w:val="24"/>
          <w:lang w:eastAsia="ru-RU"/>
        </w:rPr>
        <w:t>Примечание: особенности формирования КСГ st29.007 «Тяжелая множественная и сочетанная травма (</w:t>
      </w:r>
      <w:proofErr w:type="spellStart"/>
      <w:r w:rsidRPr="006C358A">
        <w:rPr>
          <w:rFonts w:eastAsia="Times New Roman" w:cs="Times New Roman"/>
          <w:sz w:val="28"/>
          <w:szCs w:val="24"/>
          <w:lang w:eastAsia="ru-RU"/>
        </w:rPr>
        <w:t>политравма</w:t>
      </w:r>
      <w:proofErr w:type="spellEnd"/>
      <w:r w:rsidRPr="006C358A">
        <w:rPr>
          <w:rFonts w:eastAsia="Times New Roman" w:cs="Times New Roman"/>
          <w:sz w:val="28"/>
          <w:szCs w:val="24"/>
          <w:lang w:eastAsia="ru-RU"/>
        </w:rPr>
        <w:t xml:space="preserve">)» представлены </w:t>
      </w:r>
      <w:r w:rsidRPr="006C358A">
        <w:rPr>
          <w:rFonts w:cs="Times New Roman"/>
          <w:sz w:val="28"/>
        </w:rPr>
        <w:t xml:space="preserve">в разделе </w:t>
      </w:r>
      <w:r w:rsidR="00F52DE4" w:rsidRPr="006C358A">
        <w:rPr>
          <w:rFonts w:cs="Times New Roman"/>
          <w:sz w:val="28"/>
        </w:rPr>
        <w:t xml:space="preserve">3.14 </w:t>
      </w:r>
      <w:r w:rsidRPr="006C358A">
        <w:rPr>
          <w:rFonts w:cs="Times New Roman"/>
          <w:sz w:val="28"/>
        </w:rPr>
        <w:t>настоящей Инструкции.</w:t>
      </w:r>
    </w:p>
    <w:p w14:paraId="42F55591" w14:textId="58E06C99" w:rsidR="007A185A" w:rsidRPr="00496BDA" w:rsidRDefault="007A185A" w:rsidP="001A0F84">
      <w:pPr>
        <w:widowControl w:val="0"/>
        <w:autoSpaceDE w:val="0"/>
        <w:autoSpaceDN w:val="0"/>
        <w:spacing w:line="240" w:lineRule="auto"/>
        <w:ind w:firstLine="567"/>
        <w:rPr>
          <w:rFonts w:cs="Times New Roman"/>
          <w:sz w:val="28"/>
          <w:highlight w:val="yellow"/>
        </w:rPr>
      </w:pPr>
    </w:p>
    <w:p w14:paraId="0793A324" w14:textId="2117DC8F" w:rsidR="007A185A" w:rsidRPr="006C358A" w:rsidRDefault="007A185A" w:rsidP="007A185A">
      <w:pPr>
        <w:widowControl w:val="0"/>
        <w:autoSpaceDE w:val="0"/>
        <w:autoSpaceDN w:val="0"/>
        <w:spacing w:line="240" w:lineRule="auto"/>
        <w:ind w:firstLine="567"/>
        <w:rPr>
          <w:rFonts w:eastAsia="Calibri" w:cs="Times New Roman"/>
          <w:b/>
          <w:color w:val="000000"/>
          <w:sz w:val="28"/>
        </w:rPr>
      </w:pPr>
      <w:r w:rsidRPr="006C358A">
        <w:rPr>
          <w:rFonts w:eastAsia="Calibri" w:cs="Times New Roman"/>
          <w:b/>
          <w:color w:val="000000"/>
          <w:sz w:val="28"/>
        </w:rPr>
        <w:t>2.</w:t>
      </w:r>
      <w:r w:rsidR="001C73A0" w:rsidRPr="006C358A">
        <w:rPr>
          <w:rFonts w:eastAsia="Calibri" w:cs="Times New Roman"/>
          <w:b/>
          <w:color w:val="000000"/>
          <w:sz w:val="28"/>
        </w:rPr>
        <w:t>6</w:t>
      </w:r>
      <w:r w:rsidRPr="006C358A">
        <w:rPr>
          <w:rFonts w:eastAsia="Calibri" w:cs="Times New Roman"/>
          <w:b/>
          <w:color w:val="000000"/>
          <w:sz w:val="28"/>
        </w:rPr>
        <w:t>. Влияние кода диагноза по МКБ-10 на группировку</w:t>
      </w:r>
    </w:p>
    <w:p w14:paraId="45E656E6" w14:textId="77777777" w:rsidR="007A185A" w:rsidRPr="006C358A" w:rsidRDefault="007A185A" w:rsidP="007A185A">
      <w:pPr>
        <w:widowControl w:val="0"/>
        <w:autoSpaceDE w:val="0"/>
        <w:autoSpaceDN w:val="0"/>
        <w:spacing w:line="240" w:lineRule="auto"/>
        <w:ind w:firstLine="0"/>
        <w:rPr>
          <w:rFonts w:eastAsia="Calibri" w:cs="Times New Roman"/>
          <w:color w:val="000000"/>
          <w:sz w:val="28"/>
        </w:rPr>
      </w:pPr>
    </w:p>
    <w:p w14:paraId="30A07F96" w14:textId="77777777" w:rsidR="007A185A" w:rsidRPr="006C358A" w:rsidRDefault="007A185A" w:rsidP="007A185A">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6C358A">
        <w:rPr>
          <w:rFonts w:eastAsia="Calibri" w:cs="Times New Roman"/>
          <w:color w:val="000000"/>
          <w:sz w:val="28"/>
        </w:rPr>
        <w:t>Группировщиком</w:t>
      </w:r>
      <w:proofErr w:type="spellEnd"/>
      <w:r w:rsidRPr="006C358A">
        <w:rPr>
          <w:rFonts w:eastAsia="Calibri" w:cs="Times New Roman"/>
          <w:color w:val="000000"/>
          <w:sz w:val="28"/>
        </w:rPr>
        <w:t xml:space="preserve"> таким образом, что в одной строке </w:t>
      </w:r>
      <w:proofErr w:type="spellStart"/>
      <w:r w:rsidRPr="006C358A">
        <w:rPr>
          <w:rFonts w:eastAsia="Calibri" w:cs="Times New Roman"/>
          <w:color w:val="000000"/>
          <w:sz w:val="28"/>
        </w:rPr>
        <w:t>Группировщика</w:t>
      </w:r>
      <w:proofErr w:type="spellEnd"/>
      <w:r w:rsidRPr="006C358A">
        <w:rPr>
          <w:rFonts w:eastAsia="Calibri" w:cs="Times New Roman"/>
          <w:color w:val="000000"/>
          <w:sz w:val="28"/>
        </w:rPr>
        <w:t xml:space="preserve"> приведен код номенклатуры и код диагноза.</w:t>
      </w:r>
    </w:p>
    <w:p w14:paraId="377B12F9" w14:textId="77777777" w:rsidR="007A185A" w:rsidRPr="00496BDA" w:rsidRDefault="007A185A" w:rsidP="005D4247">
      <w:pPr>
        <w:autoSpaceDE w:val="0"/>
        <w:autoSpaceDN w:val="0"/>
        <w:adjustRightInd w:val="0"/>
        <w:spacing w:line="240" w:lineRule="auto"/>
        <w:ind w:firstLine="567"/>
        <w:rPr>
          <w:rFonts w:eastAsia="Times New Roman" w:cs="Times New Roman"/>
          <w:b/>
          <w:bCs/>
          <w:sz w:val="28"/>
          <w:szCs w:val="28"/>
          <w:highlight w:val="yellow"/>
          <w:lang w:eastAsia="ru-RU"/>
        </w:rPr>
      </w:pPr>
    </w:p>
    <w:p w14:paraId="3C78B518" w14:textId="47C41B69" w:rsidR="005D4247" w:rsidRPr="006C358A" w:rsidRDefault="005D4247" w:rsidP="005D4247">
      <w:pPr>
        <w:autoSpaceDE w:val="0"/>
        <w:autoSpaceDN w:val="0"/>
        <w:adjustRightInd w:val="0"/>
        <w:spacing w:line="240" w:lineRule="auto"/>
        <w:ind w:firstLine="567"/>
        <w:rPr>
          <w:rFonts w:eastAsia="Times New Roman" w:cs="Times New Roman"/>
          <w:b/>
          <w:bCs/>
          <w:sz w:val="28"/>
          <w:szCs w:val="28"/>
          <w:lang w:eastAsia="ru-RU"/>
        </w:rPr>
      </w:pPr>
      <w:r w:rsidRPr="006C358A">
        <w:rPr>
          <w:rFonts w:eastAsia="Times New Roman" w:cs="Times New Roman"/>
          <w:b/>
          <w:bCs/>
          <w:sz w:val="28"/>
          <w:szCs w:val="28"/>
          <w:lang w:eastAsia="ru-RU"/>
        </w:rPr>
        <w:t>2.</w:t>
      </w:r>
      <w:r w:rsidR="001C73A0" w:rsidRPr="006C358A">
        <w:rPr>
          <w:rFonts w:eastAsia="Times New Roman" w:cs="Times New Roman"/>
          <w:b/>
          <w:bCs/>
          <w:sz w:val="28"/>
          <w:szCs w:val="28"/>
          <w:lang w:eastAsia="ru-RU"/>
        </w:rPr>
        <w:t>7</w:t>
      </w:r>
      <w:r w:rsidRPr="006C358A">
        <w:rPr>
          <w:rFonts w:eastAsia="Times New Roman" w:cs="Times New Roman"/>
          <w:b/>
          <w:bCs/>
          <w:sz w:val="28"/>
          <w:szCs w:val="28"/>
          <w:lang w:eastAsia="ru-RU"/>
        </w:rPr>
        <w:t>. Оплата по двум и более КСГ в рамках одного пролеченного случая</w:t>
      </w:r>
    </w:p>
    <w:p w14:paraId="7DC81DAD" w14:textId="77777777" w:rsidR="005D4247" w:rsidRPr="006C358A" w:rsidRDefault="005D4247" w:rsidP="005D4247">
      <w:pPr>
        <w:spacing w:line="240" w:lineRule="auto"/>
        <w:ind w:firstLine="567"/>
        <w:rPr>
          <w:rFonts w:eastAsia="Calibri" w:cs="Times New Roman"/>
          <w:bCs/>
          <w:sz w:val="28"/>
          <w:szCs w:val="28"/>
          <w:lang w:eastAsia="ru-RU"/>
        </w:rPr>
      </w:pPr>
      <w:r w:rsidRPr="006C358A">
        <w:rPr>
          <w:rFonts w:eastAsia="Calibri" w:cs="Times New Roman"/>
          <w:bCs/>
          <w:sz w:val="28"/>
          <w:szCs w:val="28"/>
          <w:lang w:eastAsia="ru-RU"/>
        </w:rPr>
        <w:t xml:space="preserve">В электронной форме реестра счета на оплату медицинской помощи заполняются сведения об одном законченном случае, сведения о случаях в составе </w:t>
      </w:r>
      <w:r w:rsidRPr="006C358A">
        <w:rPr>
          <w:rFonts w:eastAsia="Calibri" w:cs="Times New Roman"/>
          <w:bCs/>
          <w:sz w:val="28"/>
          <w:szCs w:val="28"/>
          <w:lang w:eastAsia="ru-RU"/>
        </w:rPr>
        <w:lastRenderedPageBreak/>
        <w:t>указанного законченного случая заполняются с указанием стоимости каждого случая в соответствии с КСГ.</w:t>
      </w:r>
    </w:p>
    <w:p w14:paraId="0EF35303" w14:textId="161F90E1" w:rsidR="005D4247" w:rsidRPr="006C358A" w:rsidRDefault="005D4247" w:rsidP="005D4247">
      <w:pPr>
        <w:pStyle w:val="ConsPlusNormal"/>
        <w:ind w:firstLine="567"/>
        <w:jc w:val="both"/>
        <w:rPr>
          <w:rFonts w:ascii="Times New Roman" w:hAnsi="Times New Roman" w:cs="Times New Roman"/>
          <w:strike/>
          <w:sz w:val="28"/>
        </w:rPr>
      </w:pPr>
      <w:r w:rsidRPr="006C358A">
        <w:rPr>
          <w:rFonts w:ascii="Times New Roman" w:hAnsi="Times New Roman" w:cs="Times New Roman"/>
          <w:sz w:val="28"/>
          <w:szCs w:val="28"/>
        </w:rPr>
        <w:t xml:space="preserve">Случаи, при которых оплата медицинской помощи осуществляется одновременно по двум и более КСГ установлены пунктом 2.2.8 Соглашения </w:t>
      </w:r>
      <w:r w:rsidRPr="006C358A">
        <w:rPr>
          <w:rFonts w:ascii="Times New Roman" w:hAnsi="Times New Roman" w:cs="Times New Roman"/>
          <w:sz w:val="28"/>
        </w:rPr>
        <w:t>№ 1/</w:t>
      </w:r>
      <w:r w:rsidR="009D498A" w:rsidRPr="006C358A">
        <w:rPr>
          <w:rFonts w:ascii="Times New Roman" w:hAnsi="Times New Roman" w:cs="Times New Roman"/>
          <w:sz w:val="28"/>
        </w:rPr>
        <w:t>202</w:t>
      </w:r>
      <w:r w:rsidR="00596DBF">
        <w:rPr>
          <w:rFonts w:ascii="Times New Roman" w:hAnsi="Times New Roman" w:cs="Times New Roman"/>
          <w:sz w:val="28"/>
        </w:rPr>
        <w:t>6</w:t>
      </w:r>
      <w:r w:rsidRPr="006C358A">
        <w:rPr>
          <w:rFonts w:ascii="Times New Roman" w:hAnsi="Times New Roman" w:cs="Times New Roman"/>
          <w:sz w:val="28"/>
        </w:rPr>
        <w:t>.</w:t>
      </w:r>
    </w:p>
    <w:p w14:paraId="61150EBD" w14:textId="77777777" w:rsidR="00024C80" w:rsidRPr="00496BDA" w:rsidRDefault="00024C80" w:rsidP="00A2047A">
      <w:pPr>
        <w:spacing w:line="276" w:lineRule="auto"/>
        <w:jc w:val="center"/>
        <w:rPr>
          <w:rFonts w:eastAsia="Calibri" w:cs="Times New Roman"/>
          <w:b/>
          <w:bCs/>
          <w:sz w:val="28"/>
          <w:szCs w:val="24"/>
          <w:highlight w:val="yellow"/>
        </w:rPr>
      </w:pPr>
    </w:p>
    <w:p w14:paraId="79194122" w14:textId="6BEF9431" w:rsidR="00A2047A" w:rsidRPr="006C358A" w:rsidRDefault="00216BC0" w:rsidP="00A2047A">
      <w:pPr>
        <w:spacing w:line="276" w:lineRule="auto"/>
        <w:jc w:val="center"/>
        <w:rPr>
          <w:rFonts w:eastAsia="Calibri" w:cs="Times New Roman"/>
          <w:b/>
          <w:bCs/>
          <w:sz w:val="28"/>
          <w:szCs w:val="24"/>
        </w:rPr>
      </w:pPr>
      <w:r w:rsidRPr="006C358A">
        <w:rPr>
          <w:rFonts w:eastAsia="Calibri" w:cs="Times New Roman"/>
          <w:b/>
          <w:bCs/>
          <w:sz w:val="28"/>
          <w:szCs w:val="24"/>
        </w:rPr>
        <w:t xml:space="preserve">3. Особенности формирования отдельных КСГ </w:t>
      </w:r>
    </w:p>
    <w:p w14:paraId="54AA7F6D" w14:textId="77777777" w:rsidR="00933C3E" w:rsidRPr="006C358A" w:rsidRDefault="00933C3E" w:rsidP="00A2047A">
      <w:pPr>
        <w:widowControl w:val="0"/>
        <w:autoSpaceDE w:val="0"/>
        <w:autoSpaceDN w:val="0"/>
        <w:spacing w:line="240" w:lineRule="auto"/>
        <w:jc w:val="center"/>
        <w:rPr>
          <w:rFonts w:eastAsia="Times New Roman" w:cs="Times New Roman"/>
          <w:b/>
          <w:sz w:val="28"/>
          <w:szCs w:val="24"/>
          <w:lang w:eastAsia="ru-RU"/>
        </w:rPr>
      </w:pPr>
    </w:p>
    <w:p w14:paraId="47AF026E" w14:textId="57696908" w:rsidR="00933C3E" w:rsidRPr="006C358A"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6C358A">
        <w:rPr>
          <w:rFonts w:eastAsia="Times New Roman" w:cs="Times New Roman"/>
          <w:b/>
          <w:color w:val="000000"/>
          <w:sz w:val="28"/>
          <w:szCs w:val="24"/>
        </w:rPr>
        <w:t>3.1. Группы, формируемые с учетом возраста</w:t>
      </w:r>
    </w:p>
    <w:p w14:paraId="1FFCFFEB"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47F29890"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КСГ st10.001 «Детская хирургия (уровень 1)»;</w:t>
      </w:r>
    </w:p>
    <w:p w14:paraId="40D39D03"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КСГ st10.002 «Детская хирургия (уровень 2)».</w:t>
      </w:r>
    </w:p>
    <w:p w14:paraId="113B479F"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возраст.</w:t>
      </w:r>
    </w:p>
    <w:p w14:paraId="2A3755D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7E4B9A0"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noProof/>
          <w:color w:val="000000"/>
          <w:sz w:val="28"/>
          <w:lang w:eastAsia="ru-RU"/>
        </w:rPr>
        <mc:AlternateContent>
          <mc:Choice Requires="wpg">
            <w:drawing>
              <wp:anchor distT="0" distB="0" distL="114300" distR="114300" simplePos="0" relativeHeight="251666432" behindDoc="0" locked="0" layoutInCell="1" allowOverlap="1" wp14:anchorId="518BAB6B" wp14:editId="763C18C9">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0BC8D8C2" w14:textId="77777777" w:rsidR="00933C3E" w:rsidRPr="00734586" w:rsidRDefault="00933C3E" w:rsidP="00933C3E">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E71B345" w14:textId="77777777" w:rsidR="00933C3E" w:rsidRPr="00734586" w:rsidRDefault="00933C3E" w:rsidP="00933C3E">
                                    <w:pPr>
                                      <w:ind w:firstLine="0"/>
                                      <w:rPr>
                                        <w:rFonts w:cs="Times New Roman"/>
                                        <w:b/>
                                        <w:sz w:val="18"/>
                                        <w:szCs w:val="18"/>
                                      </w:rPr>
                                    </w:pPr>
                                    <w:proofErr w:type="gramStart"/>
                                    <w:r w:rsidRPr="00734586">
                                      <w:rPr>
                                        <w:rFonts w:cs="Times New Roman"/>
                                        <w:b/>
                                        <w:sz w:val="18"/>
                                        <w:szCs w:val="18"/>
                                      </w:rPr>
                                      <w:t>&lt; 28</w:t>
                                    </w:r>
                                    <w:proofErr w:type="gramEnd"/>
                                    <w:r w:rsidRPr="00734586">
                                      <w:rPr>
                                        <w:rFonts w:cs="Times New Roman"/>
                                        <w:b/>
                                        <w:sz w:val="18"/>
                                        <w:szCs w:val="18"/>
                                      </w:rPr>
                                      <w:t xml:space="preserve">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9AA85BA" w14:textId="77777777" w:rsidR="00933C3E" w:rsidRPr="00734586" w:rsidRDefault="00933C3E" w:rsidP="00933C3E">
                                    <w:pPr>
                                      <w:ind w:firstLine="0"/>
                                      <w:rPr>
                                        <w:rFonts w:cs="Times New Roman"/>
                                        <w:b/>
                                        <w:sz w:val="18"/>
                                        <w:szCs w:val="18"/>
                                      </w:rPr>
                                    </w:pPr>
                                    <w:proofErr w:type="spellStart"/>
                                    <w:r w:rsidRPr="00734586">
                                      <w:rPr>
                                        <w:rFonts w:cs="Times New Roman"/>
                                        <w:b/>
                                        <w:sz w:val="18"/>
                                        <w:szCs w:val="18"/>
                                      </w:rPr>
                                      <w:t>Соответ</w:t>
                                    </w:r>
                                    <w:proofErr w:type="spellEnd"/>
                                    <w:r w:rsidRPr="00734586">
                                      <w:rPr>
                                        <w:rFonts w:cs="Times New Roman"/>
                                        <w:b/>
                                        <w:sz w:val="18"/>
                                        <w:szCs w:val="18"/>
                                      </w:rPr>
                                      <w:t>.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518BAB6B" id="Группа 203" o:spid="_x0000_s1026" style="position:absolute;left:0;text-align:left;margin-left:25.45pt;margin-top:23.5pt;width:451.85pt;height:185.35pt;z-index:251666432;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0BC8D8C2" w14:textId="77777777" w:rsidR="00933C3E" w:rsidRPr="00734586" w:rsidRDefault="00933C3E" w:rsidP="00933C3E">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3E71B345" w14:textId="77777777" w:rsidR="00933C3E" w:rsidRPr="00734586" w:rsidRDefault="00933C3E" w:rsidP="00933C3E">
                              <w:pPr>
                                <w:ind w:firstLine="0"/>
                                <w:rPr>
                                  <w:rFonts w:cs="Times New Roman"/>
                                  <w:b/>
                                  <w:sz w:val="18"/>
                                  <w:szCs w:val="18"/>
                                </w:rPr>
                              </w:pPr>
                              <w:r w:rsidRPr="00734586">
                                <w:rPr>
                                  <w:rFonts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19AA85BA" w14:textId="77777777" w:rsidR="00933C3E" w:rsidRPr="00734586" w:rsidRDefault="00933C3E" w:rsidP="00933C3E">
                              <w:pPr>
                                <w:ind w:firstLine="0"/>
                                <w:rPr>
                                  <w:rFonts w:cs="Times New Roman"/>
                                  <w:b/>
                                  <w:sz w:val="18"/>
                                  <w:szCs w:val="18"/>
                                </w:rPr>
                              </w:pPr>
                              <w:r w:rsidRPr="00734586">
                                <w:rPr>
                                  <w:rFonts w:cs="Times New Roman"/>
                                  <w:b/>
                                  <w:sz w:val="18"/>
                                  <w:szCs w:val="18"/>
                                </w:rPr>
                                <w:t>Соответ.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6C358A">
        <w:rPr>
          <w:rFonts w:eastAsia="Calibri" w:cs="Times New Roman"/>
          <w:b/>
          <w:color w:val="000000"/>
          <w:sz w:val="28"/>
        </w:rPr>
        <w:t>Алгоритм формирования групп:</w:t>
      </w:r>
    </w:p>
    <w:p w14:paraId="0CB2028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4178887"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35DD5F36"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Дети возрастом от 90 дней до года классифицируются по тем же операциям в КСГ st10.001.</w:t>
      </w:r>
    </w:p>
    <w:p w14:paraId="089A6EF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7A0A79E" w14:textId="77777777" w:rsidR="00933C3E" w:rsidRPr="006C358A" w:rsidRDefault="00933C3E" w:rsidP="00933C3E">
      <w:pPr>
        <w:widowControl w:val="0"/>
        <w:autoSpaceDE w:val="0"/>
        <w:autoSpaceDN w:val="0"/>
        <w:spacing w:line="240" w:lineRule="auto"/>
        <w:ind w:firstLine="567"/>
        <w:rPr>
          <w:rFonts w:eastAsia="Calibri" w:cs="Times New Roman"/>
          <w:b/>
          <w:color w:val="000000"/>
          <w:sz w:val="28"/>
        </w:rPr>
      </w:pPr>
      <w:r w:rsidRPr="006C358A">
        <w:rPr>
          <w:rFonts w:eastAsia="Calibri" w:cs="Times New Roman"/>
          <w:b/>
          <w:color w:val="000000"/>
          <w:sz w:val="28"/>
        </w:rPr>
        <w:t>КСГ st17.003 «Лечение новорожденных с тяжелой патологией с применением аппаратных методов поддержки или замещения витальных функций»</w:t>
      </w:r>
    </w:p>
    <w:p w14:paraId="594B2BB8"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3D90B16"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возраст.</w:t>
      </w:r>
    </w:p>
    <w:p w14:paraId="288B0B48"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Формирование данной группы осуществляется с применением кодов номенклатуры:</w:t>
      </w:r>
    </w:p>
    <w:p w14:paraId="793C9D2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70"/>
        <w:gridCol w:w="8000"/>
      </w:tblGrid>
      <w:tr w:rsidR="00933C3E" w:rsidRPr="006C358A" w14:paraId="5EA032C3" w14:textId="77777777" w:rsidTr="00933C3E">
        <w:trPr>
          <w:cantSplit/>
          <w:trHeight w:val="704"/>
          <w:tblHeader/>
          <w:jc w:val="center"/>
        </w:trPr>
        <w:tc>
          <w:tcPr>
            <w:tcW w:w="1588" w:type="dxa"/>
            <w:shd w:val="clear" w:color="auto" w:fill="FFFFFF"/>
            <w:vAlign w:val="center"/>
          </w:tcPr>
          <w:p w14:paraId="2565AC66" w14:textId="77777777" w:rsidR="00933C3E" w:rsidRPr="006C358A" w:rsidRDefault="00933C3E" w:rsidP="00933C3E">
            <w:pPr>
              <w:widowControl w:val="0"/>
              <w:autoSpaceDE w:val="0"/>
              <w:autoSpaceDN w:val="0"/>
              <w:spacing w:line="240" w:lineRule="auto"/>
              <w:ind w:firstLine="0"/>
              <w:jc w:val="left"/>
              <w:rPr>
                <w:rFonts w:eastAsia="Calibri" w:cs="Times New Roman"/>
                <w:b/>
                <w:color w:val="000000"/>
              </w:rPr>
            </w:pPr>
            <w:r w:rsidRPr="006C358A">
              <w:rPr>
                <w:rFonts w:eastAsia="Calibri" w:cs="Times New Roman"/>
                <w:b/>
                <w:color w:val="000000"/>
              </w:rPr>
              <w:lastRenderedPageBreak/>
              <w:t>Код услуги</w:t>
            </w:r>
          </w:p>
        </w:tc>
        <w:tc>
          <w:tcPr>
            <w:tcW w:w="8074" w:type="dxa"/>
            <w:shd w:val="clear" w:color="auto" w:fill="FFFFFF"/>
            <w:vAlign w:val="center"/>
          </w:tcPr>
          <w:p w14:paraId="4893869E" w14:textId="77777777" w:rsidR="00933C3E" w:rsidRPr="006C358A" w:rsidRDefault="00933C3E" w:rsidP="00933C3E">
            <w:pPr>
              <w:widowControl w:val="0"/>
              <w:autoSpaceDE w:val="0"/>
              <w:autoSpaceDN w:val="0"/>
              <w:spacing w:line="240" w:lineRule="auto"/>
              <w:jc w:val="center"/>
              <w:rPr>
                <w:rFonts w:eastAsia="Calibri" w:cs="Times New Roman"/>
                <w:b/>
                <w:color w:val="000000"/>
              </w:rPr>
            </w:pPr>
            <w:r w:rsidRPr="006C358A">
              <w:rPr>
                <w:rFonts w:eastAsia="Calibri" w:cs="Times New Roman"/>
                <w:b/>
                <w:color w:val="000000"/>
              </w:rPr>
              <w:t>Наименование услуги</w:t>
            </w:r>
          </w:p>
        </w:tc>
      </w:tr>
      <w:tr w:rsidR="00933C3E" w:rsidRPr="006C358A" w14:paraId="2956971A" w14:textId="77777777" w:rsidTr="00933C3E">
        <w:trPr>
          <w:cantSplit/>
          <w:trHeight w:val="402"/>
          <w:tblHeader/>
          <w:jc w:val="center"/>
        </w:trPr>
        <w:tc>
          <w:tcPr>
            <w:tcW w:w="1588" w:type="dxa"/>
            <w:shd w:val="clear" w:color="auto" w:fill="FFFFFF"/>
            <w:vAlign w:val="center"/>
          </w:tcPr>
          <w:p w14:paraId="42C85B1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A16.09.011.002</w:t>
            </w:r>
          </w:p>
        </w:tc>
        <w:tc>
          <w:tcPr>
            <w:tcW w:w="8074" w:type="dxa"/>
            <w:shd w:val="clear" w:color="auto" w:fill="FFFFFF"/>
            <w:vAlign w:val="center"/>
          </w:tcPr>
          <w:p w14:paraId="1B5BBC61"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Неинвазивная искусственная вентиляция легких</w:t>
            </w:r>
          </w:p>
        </w:tc>
      </w:tr>
      <w:tr w:rsidR="00933C3E" w:rsidRPr="006C358A" w14:paraId="7BBE062D" w14:textId="77777777" w:rsidTr="00933C3E">
        <w:trPr>
          <w:cantSplit/>
          <w:trHeight w:val="421"/>
          <w:jc w:val="center"/>
        </w:trPr>
        <w:tc>
          <w:tcPr>
            <w:tcW w:w="1588" w:type="dxa"/>
            <w:shd w:val="clear" w:color="auto" w:fill="FFFFFF"/>
            <w:vAlign w:val="center"/>
          </w:tcPr>
          <w:p w14:paraId="79EF8D52"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A16.09.011.003</w:t>
            </w:r>
          </w:p>
        </w:tc>
        <w:tc>
          <w:tcPr>
            <w:tcW w:w="8074" w:type="dxa"/>
            <w:shd w:val="clear" w:color="auto" w:fill="FFFFFF"/>
            <w:vAlign w:val="center"/>
          </w:tcPr>
          <w:p w14:paraId="760D6A90"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Высокочастотная искусственная вентиляция легких</w:t>
            </w:r>
          </w:p>
        </w:tc>
      </w:tr>
      <w:tr w:rsidR="00933C3E" w:rsidRPr="006C358A" w14:paraId="2093C9BD" w14:textId="77777777" w:rsidTr="00933C3E">
        <w:trPr>
          <w:cantSplit/>
          <w:trHeight w:val="434"/>
          <w:jc w:val="center"/>
        </w:trPr>
        <w:tc>
          <w:tcPr>
            <w:tcW w:w="1588" w:type="dxa"/>
            <w:shd w:val="clear" w:color="auto" w:fill="FFFFFF"/>
            <w:vAlign w:val="center"/>
          </w:tcPr>
          <w:p w14:paraId="43FFF3E5"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A16.09.011.004</w:t>
            </w:r>
          </w:p>
        </w:tc>
        <w:tc>
          <w:tcPr>
            <w:tcW w:w="8074" w:type="dxa"/>
            <w:shd w:val="clear" w:color="auto" w:fill="FFFFFF"/>
            <w:vAlign w:val="center"/>
          </w:tcPr>
          <w:p w14:paraId="4D3C624C"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Синхронизированная перемежающаяся принудительная вентиляция легких</w:t>
            </w:r>
          </w:p>
        </w:tc>
      </w:tr>
    </w:tbl>
    <w:p w14:paraId="60AF201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96FEB2D"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Отнесение к данной КСГ производится в следующих случаях:</w:t>
      </w:r>
    </w:p>
    <w:p w14:paraId="159DF3B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679C840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7A830A9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103A2637"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Алгоритм формирования группы:</w:t>
      </w:r>
    </w:p>
    <w:p w14:paraId="21D8BA10"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1266C67E" w14:textId="182D9316"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g">
            <w:drawing>
              <wp:inline distT="0" distB="0" distL="0" distR="0" wp14:anchorId="7A8FCCF4" wp14:editId="79B6A93E">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33B7BC8D" w14:textId="77777777" w:rsidR="00933C3E" w:rsidRPr="00EB763D" w:rsidRDefault="00933C3E" w:rsidP="00933C3E">
                                <w:pPr>
                                  <w:jc w:val="center"/>
                                  <w:rPr>
                                    <w:rFonts w:cs="Times New Roman"/>
                                    <w:b/>
                                    <w:sz w:val="18"/>
                                    <w:szCs w:val="18"/>
                                  </w:rPr>
                                </w:pPr>
                                <w:proofErr w:type="gramStart"/>
                                <w:r w:rsidRPr="00EB763D">
                                  <w:rPr>
                                    <w:rFonts w:cs="Times New Roman"/>
                                    <w:b/>
                                    <w:sz w:val="18"/>
                                    <w:szCs w:val="18"/>
                                  </w:rPr>
                                  <w:t>&lt; 90</w:t>
                                </w:r>
                                <w:proofErr w:type="gramEnd"/>
                                <w:r w:rsidRPr="00EB763D">
                                  <w:rPr>
                                    <w:rFonts w:cs="Times New Roman"/>
                                    <w:b/>
                                    <w:sz w:val="18"/>
                                    <w:szCs w:val="18"/>
                                  </w:rPr>
                                  <w:t xml:space="preserve">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A8FCCF4"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33B7BC8D" w14:textId="77777777" w:rsidR="00933C3E" w:rsidRPr="00EB763D" w:rsidRDefault="00933C3E" w:rsidP="00933C3E">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0BD9789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0F4D24A"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Также с учетом возраста формируется ряд других КСГ, классификационным критерием группировки также является возраст – менее 18 лет (код 5).</w:t>
      </w:r>
    </w:p>
    <w:p w14:paraId="3B341DA6" w14:textId="77777777" w:rsidR="00933C3E" w:rsidRPr="006C358A" w:rsidRDefault="00933C3E" w:rsidP="00933C3E">
      <w:pPr>
        <w:widowControl w:val="0"/>
        <w:autoSpaceDE w:val="0"/>
        <w:autoSpaceDN w:val="0"/>
        <w:spacing w:before="120" w:line="240" w:lineRule="auto"/>
        <w:ind w:firstLine="567"/>
        <w:rPr>
          <w:rFonts w:eastAsia="Calibri" w:cs="Times New Roman"/>
          <w:i/>
          <w:color w:val="000000"/>
          <w:sz w:val="28"/>
        </w:rPr>
      </w:pPr>
      <w:r w:rsidRPr="006C358A">
        <w:rPr>
          <w:rFonts w:eastAsia="Calibri" w:cs="Times New Roman"/>
          <w:b/>
          <w:i/>
          <w:color w:val="000000"/>
          <w:sz w:val="28"/>
        </w:rPr>
        <w:t>Внимание:</w:t>
      </w:r>
      <w:r w:rsidRPr="006C358A">
        <w:rPr>
          <w:rFonts w:eastAsia="Calibri" w:cs="Times New Roman"/>
          <w:i/>
          <w:color w:val="000000"/>
          <w:sz w:val="28"/>
        </w:rPr>
        <w:t xml:space="preserve"> на листе «</w:t>
      </w:r>
      <w:proofErr w:type="spellStart"/>
      <w:r w:rsidRPr="006C358A">
        <w:rPr>
          <w:rFonts w:eastAsia="Calibri" w:cs="Times New Roman"/>
          <w:i/>
          <w:color w:val="000000"/>
          <w:sz w:val="28"/>
        </w:rPr>
        <w:t>Группировщик</w:t>
      </w:r>
      <w:proofErr w:type="spellEnd"/>
      <w:r w:rsidRPr="006C358A">
        <w:rPr>
          <w:rFonts w:eastAsia="Calibri" w:cs="Times New Roman"/>
          <w:i/>
          <w:color w:val="000000"/>
          <w:sz w:val="28"/>
        </w:rPr>
        <w:t xml:space="preserve">» возраст до 18 лет кодируется кодом 5 в столбец «Возраст». Для «взрослых» КСГ код возраста установлен 6. Для КСГ, не имеющих отметки о возрасте в </w:t>
      </w:r>
      <w:proofErr w:type="spellStart"/>
      <w:r w:rsidRPr="006C358A">
        <w:rPr>
          <w:rFonts w:eastAsia="Calibri" w:cs="Times New Roman"/>
          <w:i/>
          <w:color w:val="000000"/>
          <w:sz w:val="28"/>
        </w:rPr>
        <w:t>Группировщике</w:t>
      </w:r>
      <w:proofErr w:type="spellEnd"/>
      <w:r w:rsidRPr="006C358A">
        <w:rPr>
          <w:rFonts w:eastAsia="Calibri" w:cs="Times New Roman"/>
          <w:i/>
          <w:color w:val="000000"/>
          <w:sz w:val="28"/>
        </w:rPr>
        <w:t>, отнесение осуществляется без учета возраста.</w:t>
      </w:r>
    </w:p>
    <w:p w14:paraId="59624F0E"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2B7FBF8D"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5EE45A8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972438F"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Универсальный алгоритм формирования группы с учетом возраста:</w:t>
      </w:r>
    </w:p>
    <w:p w14:paraId="2F96C694"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464CD888" w14:textId="1895656F"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w:lastRenderedPageBreak/>
        <mc:AlternateContent>
          <mc:Choice Requires="wps">
            <w:drawing>
              <wp:anchor distT="0" distB="0" distL="114300" distR="114300" simplePos="0" relativeHeight="251667456" behindDoc="0" locked="0" layoutInCell="1" allowOverlap="1" wp14:anchorId="6F87B26C" wp14:editId="43D4BFA9">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87B26C" id="Прямоугольник 283" o:spid="_x0000_s1071" style="position:absolute;margin-left:398.1pt;margin-top:116.25pt;width:57.95pt;height:3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" strokeweight="1.5pt">
                <v:textbox inset="0,0,0,0">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v:textbox>
              </v:rect>
            </w:pict>
          </mc:Fallback>
        </mc:AlternateContent>
      </w:r>
      <w:r w:rsidRPr="006C358A">
        <w:rPr>
          <w:rFonts w:eastAsia="Calibri" w:cs="Times New Roman"/>
          <w:noProof/>
          <w:color w:val="000000"/>
          <w:sz w:val="28"/>
          <w:lang w:eastAsia="ru-RU"/>
        </w:rPr>
        <mc:AlternateContent>
          <mc:Choice Requires="wps">
            <w:drawing>
              <wp:anchor distT="0" distB="0" distL="114300" distR="114300" simplePos="0" relativeHeight="251668480" behindDoc="0" locked="0" layoutInCell="1" allowOverlap="1" wp14:anchorId="53C99BEC" wp14:editId="786F8B4A">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B1C43" id="Прямая со стрелкой 284" o:spid="_x0000_s1026" type="#_x0000_t32" style="position:absolute;margin-left:340.15pt;margin-top:132.1pt;width:57.9pt;height:.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" strokeweight="1.5pt">
                <v:stroke endarrow="block" joinstyle="miter"/>
              </v:shape>
            </w:pict>
          </mc:Fallback>
        </mc:AlternateContent>
      </w:r>
      <w:r w:rsidRPr="006C358A">
        <w:rPr>
          <w:rFonts w:eastAsia="Calibri" w:cs="Times New Roman"/>
          <w:noProof/>
          <w:color w:val="000000"/>
          <w:sz w:val="28"/>
          <w:lang w:eastAsia="ru-RU"/>
        </w:rPr>
        <mc:AlternateContent>
          <mc:Choice Requires="wpg">
            <w:drawing>
              <wp:inline distT="0" distB="0" distL="0" distR="0" wp14:anchorId="6A3F9EED" wp14:editId="25C0CC7B">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A3F9EED"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0D1BBF2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C8154FE"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8A690F5" w14:textId="77777777" w:rsidR="00933C3E" w:rsidRPr="006C358A"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6C358A">
        <w:rPr>
          <w:rFonts w:eastAsia="Times New Roman" w:cs="Times New Roman"/>
          <w:b/>
          <w:color w:val="000000"/>
          <w:sz w:val="28"/>
          <w:szCs w:val="24"/>
        </w:rPr>
        <w:t>2. Группы, формируемые с учетом пола</w:t>
      </w:r>
    </w:p>
    <w:p w14:paraId="7913C411"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655C1C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Формирование КСГ в зависимости от пола осуществляется применительно к следующим КСГ:</w:t>
      </w:r>
    </w:p>
    <w:p w14:paraId="22F8B89B"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39"/>
        <w:gridCol w:w="8531"/>
      </w:tblGrid>
      <w:tr w:rsidR="00933C3E" w:rsidRPr="006C358A" w14:paraId="25E6014F" w14:textId="77777777" w:rsidTr="00933C3E">
        <w:trPr>
          <w:cantSplit/>
          <w:trHeight w:val="651"/>
          <w:tblHeader/>
          <w:jc w:val="center"/>
        </w:trPr>
        <w:tc>
          <w:tcPr>
            <w:tcW w:w="1242" w:type="dxa"/>
            <w:shd w:val="clear" w:color="auto" w:fill="FFFFFF"/>
            <w:vAlign w:val="center"/>
          </w:tcPr>
          <w:p w14:paraId="3ACED1B3"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 КСГ</w:t>
            </w:r>
          </w:p>
        </w:tc>
        <w:tc>
          <w:tcPr>
            <w:tcW w:w="8647" w:type="dxa"/>
            <w:shd w:val="clear" w:color="auto" w:fill="FFFFFF"/>
            <w:vAlign w:val="center"/>
          </w:tcPr>
          <w:p w14:paraId="2B4F8D21"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Наименование КСГ</w:t>
            </w:r>
          </w:p>
        </w:tc>
      </w:tr>
      <w:tr w:rsidR="00933C3E" w:rsidRPr="006C358A" w14:paraId="172A3A37" w14:textId="77777777" w:rsidTr="00933C3E">
        <w:trPr>
          <w:cantSplit/>
          <w:trHeight w:val="755"/>
          <w:jc w:val="center"/>
        </w:trPr>
        <w:tc>
          <w:tcPr>
            <w:tcW w:w="1242" w:type="dxa"/>
            <w:shd w:val="clear" w:color="auto" w:fill="FFFFFF"/>
            <w:vAlign w:val="center"/>
          </w:tcPr>
          <w:p w14:paraId="03CCF0C5"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st02.009</w:t>
            </w:r>
          </w:p>
        </w:tc>
        <w:tc>
          <w:tcPr>
            <w:tcW w:w="8647" w:type="dxa"/>
            <w:shd w:val="clear" w:color="auto" w:fill="FFFFFF"/>
            <w:vAlign w:val="center"/>
          </w:tcPr>
          <w:p w14:paraId="683D6A77"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Другие болезни, врожденные аномалии, повреждения женских половых органов</w:t>
            </w:r>
          </w:p>
        </w:tc>
      </w:tr>
      <w:tr w:rsidR="00933C3E" w:rsidRPr="006C358A" w14:paraId="1C8A79B1" w14:textId="77777777" w:rsidTr="00933C3E">
        <w:trPr>
          <w:cantSplit/>
          <w:trHeight w:val="709"/>
          <w:jc w:val="center"/>
        </w:trPr>
        <w:tc>
          <w:tcPr>
            <w:tcW w:w="1242" w:type="dxa"/>
            <w:shd w:val="clear" w:color="auto" w:fill="FFFFFF"/>
            <w:vAlign w:val="center"/>
          </w:tcPr>
          <w:p w14:paraId="4A08016F"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st30.005</w:t>
            </w:r>
          </w:p>
        </w:tc>
        <w:tc>
          <w:tcPr>
            <w:tcW w:w="8647" w:type="dxa"/>
            <w:shd w:val="clear" w:color="auto" w:fill="FFFFFF"/>
            <w:vAlign w:val="center"/>
          </w:tcPr>
          <w:p w14:paraId="302BD4AB"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Другие болезни, врожденные аномалии, повреждения мочевой системы и мужских половых органов</w:t>
            </w:r>
          </w:p>
        </w:tc>
      </w:tr>
    </w:tbl>
    <w:p w14:paraId="076B3F6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386C7D41"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пол (мужской, женский).</w:t>
      </w:r>
    </w:p>
    <w:p w14:paraId="350E05D9"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6032A7F"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Алгоритм формирования групп с учетом пола:</w:t>
      </w:r>
    </w:p>
    <w:p w14:paraId="72825414"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CE06C8B" w14:textId="1DEFF200"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s">
            <w:drawing>
              <wp:anchor distT="0" distB="0" distL="114300" distR="114300" simplePos="0" relativeHeight="251669504" behindDoc="0" locked="0" layoutInCell="1" allowOverlap="1" wp14:anchorId="7071511D" wp14:editId="4641BBD9">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071511D" id="Прямоугольник 285" o:spid="_x0000_s1088" style="position:absolute;margin-left:397.2pt;margin-top:117.7pt;width:57.9pt;height:3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" fillcolor="window" strokecolor="windowText" strokeweight="1.5pt">
                <v:path arrowok="t"/>
                <v:textbox inset="0,0,0,0">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v:textbox>
              </v:rect>
            </w:pict>
          </mc:Fallback>
        </mc:AlternateContent>
      </w:r>
      <w:r w:rsidRPr="006C358A">
        <w:rPr>
          <w:rFonts w:eastAsia="Calibri" w:cs="Times New Roman"/>
          <w:noProof/>
          <w:color w:val="000000"/>
          <w:sz w:val="28"/>
          <w:lang w:eastAsia="ru-RU"/>
        </w:rPr>
        <mc:AlternateContent>
          <mc:Choice Requires="wps">
            <w:drawing>
              <wp:anchor distT="0" distB="0" distL="114300" distR="114300" simplePos="0" relativeHeight="251670528" behindDoc="0" locked="0" layoutInCell="1" allowOverlap="1" wp14:anchorId="62D0467A" wp14:editId="6B2C9D92">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129857" id="Прямая со стрелкой 250" o:spid="_x0000_s1026" type="#_x0000_t32" style="position:absolute;margin-left:360.75pt;margin-top:132.65pt;width:36.6pt;height:.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" strokecolor="windowText" strokeweight="1.5pt">
                <v:stroke endarrow="block" joinstyle="miter"/>
                <o:lock v:ext="edit" shapetype="f"/>
              </v:shape>
            </w:pict>
          </mc:Fallback>
        </mc:AlternateContent>
      </w:r>
      <w:r w:rsidRPr="006C358A">
        <w:rPr>
          <w:rFonts w:eastAsia="Calibri" w:cs="Times New Roman"/>
          <w:noProof/>
          <w:color w:val="000000"/>
          <w:sz w:val="28"/>
          <w:lang w:eastAsia="ru-RU"/>
        </w:rPr>
        <mc:AlternateContent>
          <mc:Choice Requires="wpg">
            <w:drawing>
              <wp:inline distT="0" distB="0" distL="0" distR="0" wp14:anchorId="29A5CF6B" wp14:editId="59130C91">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29A5CF6B"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8B0CBEB"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6418E6F2" w14:textId="77777777" w:rsidR="00933C3E" w:rsidRPr="006C358A" w:rsidRDefault="00933C3E" w:rsidP="00A2047A">
      <w:pPr>
        <w:widowControl w:val="0"/>
        <w:autoSpaceDE w:val="0"/>
        <w:autoSpaceDN w:val="0"/>
        <w:spacing w:line="240" w:lineRule="auto"/>
        <w:jc w:val="center"/>
        <w:rPr>
          <w:rFonts w:eastAsia="Times New Roman" w:cs="Times New Roman"/>
          <w:b/>
          <w:sz w:val="28"/>
          <w:szCs w:val="24"/>
          <w:lang w:eastAsia="ru-RU"/>
        </w:rPr>
      </w:pPr>
    </w:p>
    <w:p w14:paraId="4CDBB7E5" w14:textId="2BE750F1" w:rsidR="00A2047A" w:rsidRPr="006C358A" w:rsidRDefault="00216BC0" w:rsidP="00A2047A">
      <w:pPr>
        <w:widowControl w:val="0"/>
        <w:autoSpaceDE w:val="0"/>
        <w:autoSpaceDN w:val="0"/>
        <w:spacing w:line="240" w:lineRule="auto"/>
        <w:jc w:val="center"/>
        <w:rPr>
          <w:rFonts w:eastAsia="Times New Roman" w:cs="Times New Roman"/>
          <w:b/>
          <w:sz w:val="28"/>
          <w:szCs w:val="24"/>
          <w:lang w:eastAsia="ru-RU"/>
        </w:rPr>
      </w:pPr>
      <w:r w:rsidRPr="006C358A">
        <w:rPr>
          <w:rFonts w:eastAsia="Times New Roman" w:cs="Times New Roman"/>
          <w:b/>
          <w:sz w:val="28"/>
          <w:szCs w:val="24"/>
          <w:lang w:eastAsia="ru-RU"/>
        </w:rPr>
        <w:t>3.3</w:t>
      </w:r>
      <w:r w:rsidR="00A2047A" w:rsidRPr="006C358A">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6C358A" w:rsidRDefault="00A2047A" w:rsidP="00A2047A">
      <w:pPr>
        <w:widowControl w:val="0"/>
        <w:autoSpaceDE w:val="0"/>
        <w:autoSpaceDN w:val="0"/>
        <w:spacing w:line="240" w:lineRule="auto"/>
        <w:rPr>
          <w:rFonts w:eastAsia="Times New Roman" w:cs="Times New Roman"/>
          <w:sz w:val="28"/>
          <w:szCs w:val="24"/>
          <w:lang w:eastAsia="ru-RU"/>
        </w:rPr>
      </w:pPr>
    </w:p>
    <w:p w14:paraId="60490669" w14:textId="1A14C330" w:rsidR="008D34DB" w:rsidRPr="006C358A" w:rsidRDefault="008D34DB" w:rsidP="008D34DB">
      <w:pPr>
        <w:widowControl w:val="0"/>
        <w:autoSpaceDE w:val="0"/>
        <w:autoSpaceDN w:val="0"/>
        <w:spacing w:line="240" w:lineRule="auto"/>
        <w:ind w:firstLine="567"/>
        <w:rPr>
          <w:rFonts w:eastAsia="Times New Roman" w:cs="Times New Roman"/>
          <w:sz w:val="28"/>
          <w:szCs w:val="24"/>
          <w:lang w:eastAsia="ru-RU"/>
        </w:rPr>
      </w:pPr>
      <w:r w:rsidRPr="006C358A">
        <w:rPr>
          <w:rFonts w:eastAsia="Times New Roman" w:cs="Times New Roman"/>
          <w:sz w:val="28"/>
          <w:szCs w:val="24"/>
          <w:lang w:eastAsia="ru-RU"/>
        </w:rPr>
        <w:t>Отнесение к КСГ st02.003.001 «Родоразрешение</w:t>
      </w:r>
      <w:r w:rsidR="00233BBD" w:rsidRPr="006C358A">
        <w:rPr>
          <w:rFonts w:eastAsia="Times New Roman" w:cs="Times New Roman"/>
          <w:sz w:val="28"/>
          <w:szCs w:val="24"/>
          <w:lang w:eastAsia="ru-RU"/>
        </w:rPr>
        <w:t xml:space="preserve"> (уровень 1)</w:t>
      </w:r>
      <w:r w:rsidRPr="006C358A">
        <w:rPr>
          <w:rFonts w:eastAsia="Times New Roman" w:cs="Times New Roman"/>
          <w:sz w:val="28"/>
          <w:szCs w:val="24"/>
          <w:lang w:eastAsia="ru-RU"/>
        </w:rPr>
        <w:t>»</w:t>
      </w:r>
      <w:r w:rsidR="00DD7D12" w:rsidRPr="006C358A">
        <w:rPr>
          <w:rFonts w:eastAsia="Times New Roman" w:cs="Times New Roman"/>
          <w:sz w:val="28"/>
          <w:szCs w:val="24"/>
          <w:lang w:eastAsia="ru-RU"/>
        </w:rPr>
        <w:t>, st02.003.002 «Родоразрешение (уровень 2)»</w:t>
      </w:r>
      <w:r w:rsidRPr="006C358A">
        <w:rPr>
          <w:rFonts w:eastAsia="Times New Roman" w:cs="Times New Roman"/>
          <w:sz w:val="28"/>
          <w:szCs w:val="24"/>
          <w:lang w:eastAsia="ru-RU"/>
        </w:rPr>
        <w:t xml:space="preserve"> при любом основном диагнозе класса XV. Беременность, роды и послеродовой период (O00-O99), включенном в данную </w:t>
      </w:r>
      <w:r w:rsidRPr="006C358A">
        <w:rPr>
          <w:rFonts w:eastAsia="Times New Roman" w:cs="Times New Roman"/>
          <w:sz w:val="28"/>
          <w:szCs w:val="24"/>
          <w:lang w:eastAsia="ru-RU"/>
        </w:rPr>
        <w:lastRenderedPageBreak/>
        <w:t>КСГ, производится при комбинации с любой из следующих услуг:</w:t>
      </w:r>
    </w:p>
    <w:p w14:paraId="5F82F4DC" w14:textId="77777777" w:rsidR="00EC7833" w:rsidRPr="006C358A" w:rsidRDefault="00EC7833" w:rsidP="00EC7833">
      <w:pPr>
        <w:widowControl w:val="0"/>
        <w:autoSpaceDE w:val="0"/>
        <w:autoSpaceDN w:val="0"/>
        <w:spacing w:line="240" w:lineRule="auto"/>
        <w:ind w:firstLine="0"/>
        <w:jc w:val="left"/>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EC7833" w:rsidRPr="006C358A" w14:paraId="2955E173" w14:textId="77777777" w:rsidTr="00F617E4">
        <w:trPr>
          <w:trHeight w:val="288"/>
          <w:jc w:val="center"/>
        </w:trPr>
        <w:tc>
          <w:tcPr>
            <w:tcW w:w="2268" w:type="dxa"/>
            <w:vAlign w:val="center"/>
          </w:tcPr>
          <w:p w14:paraId="3DF892E9"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B01.001.006</w:t>
            </w:r>
          </w:p>
        </w:tc>
        <w:tc>
          <w:tcPr>
            <w:tcW w:w="7513" w:type="dxa"/>
            <w:vAlign w:val="center"/>
          </w:tcPr>
          <w:p w14:paraId="0428B935"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патологических родов врачом-акушером-гинекологом</w:t>
            </w:r>
          </w:p>
        </w:tc>
      </w:tr>
      <w:tr w:rsidR="00EC7833" w:rsidRPr="006C358A" w14:paraId="43C9D923" w14:textId="77777777" w:rsidTr="00F617E4">
        <w:trPr>
          <w:trHeight w:val="288"/>
          <w:jc w:val="center"/>
        </w:trPr>
        <w:tc>
          <w:tcPr>
            <w:tcW w:w="2268" w:type="dxa"/>
            <w:vAlign w:val="center"/>
          </w:tcPr>
          <w:p w14:paraId="5EB6BF49"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B01.001.009</w:t>
            </w:r>
          </w:p>
        </w:tc>
        <w:tc>
          <w:tcPr>
            <w:tcW w:w="7513" w:type="dxa"/>
            <w:vAlign w:val="center"/>
          </w:tcPr>
          <w:p w14:paraId="23D52A7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физиологических родов врачом-акушером-гинекологом</w:t>
            </w:r>
          </w:p>
        </w:tc>
      </w:tr>
      <w:tr w:rsidR="00EC7833" w:rsidRPr="006C358A" w14:paraId="1D9D8B6B" w14:textId="77777777" w:rsidTr="00F617E4">
        <w:trPr>
          <w:trHeight w:val="288"/>
          <w:jc w:val="center"/>
        </w:trPr>
        <w:tc>
          <w:tcPr>
            <w:tcW w:w="2268" w:type="dxa"/>
            <w:vAlign w:val="center"/>
          </w:tcPr>
          <w:p w14:paraId="319BF46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B02.001.002</w:t>
            </w:r>
          </w:p>
        </w:tc>
        <w:tc>
          <w:tcPr>
            <w:tcW w:w="7513" w:type="dxa"/>
            <w:vAlign w:val="center"/>
          </w:tcPr>
          <w:p w14:paraId="46FAC67D"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физиологических родов акушеркой</w:t>
            </w:r>
          </w:p>
        </w:tc>
      </w:tr>
      <w:tr w:rsidR="00EC7833" w:rsidRPr="006C358A" w14:paraId="0E08F1F4" w14:textId="77777777" w:rsidTr="00F617E4">
        <w:trPr>
          <w:trHeight w:val="288"/>
          <w:jc w:val="center"/>
        </w:trPr>
        <w:tc>
          <w:tcPr>
            <w:tcW w:w="2268" w:type="dxa"/>
            <w:vAlign w:val="center"/>
          </w:tcPr>
          <w:p w14:paraId="3FFA51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A16.20.007</w:t>
            </w:r>
          </w:p>
        </w:tc>
        <w:tc>
          <w:tcPr>
            <w:tcW w:w="7513" w:type="dxa"/>
            <w:vAlign w:val="center"/>
          </w:tcPr>
          <w:p w14:paraId="0121F036"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Пластика шейки матки</w:t>
            </w:r>
          </w:p>
        </w:tc>
      </w:tr>
      <w:tr w:rsidR="00EC7833" w:rsidRPr="006C358A" w14:paraId="24A7E67B" w14:textId="77777777" w:rsidTr="00F617E4">
        <w:trPr>
          <w:trHeight w:val="288"/>
          <w:jc w:val="center"/>
        </w:trPr>
        <w:tc>
          <w:tcPr>
            <w:tcW w:w="2268" w:type="dxa"/>
            <w:vAlign w:val="center"/>
          </w:tcPr>
          <w:p w14:paraId="0836E92C"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A16.20.015</w:t>
            </w:r>
          </w:p>
        </w:tc>
        <w:tc>
          <w:tcPr>
            <w:tcW w:w="7513" w:type="dxa"/>
            <w:vAlign w:val="center"/>
          </w:tcPr>
          <w:p w14:paraId="3D9BFF8F"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тазового дна</w:t>
            </w:r>
          </w:p>
        </w:tc>
      </w:tr>
      <w:tr w:rsidR="00EC7833" w:rsidRPr="006C358A" w14:paraId="049968F2" w14:textId="77777777" w:rsidTr="00F617E4">
        <w:trPr>
          <w:trHeight w:val="288"/>
          <w:jc w:val="center"/>
        </w:trPr>
        <w:tc>
          <w:tcPr>
            <w:tcW w:w="2268" w:type="dxa"/>
            <w:vAlign w:val="center"/>
          </w:tcPr>
          <w:p w14:paraId="5841D074"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A16.20.023</w:t>
            </w:r>
          </w:p>
        </w:tc>
        <w:tc>
          <w:tcPr>
            <w:tcW w:w="7513" w:type="dxa"/>
            <w:vAlign w:val="center"/>
          </w:tcPr>
          <w:p w14:paraId="6FE6CE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влагалищной стенки</w:t>
            </w:r>
          </w:p>
        </w:tc>
      </w:tr>
      <w:tr w:rsidR="00EC7833" w:rsidRPr="006C358A" w14:paraId="5892CBA3" w14:textId="77777777" w:rsidTr="00F617E4">
        <w:trPr>
          <w:trHeight w:val="288"/>
          <w:jc w:val="center"/>
        </w:trPr>
        <w:tc>
          <w:tcPr>
            <w:tcW w:w="2268" w:type="dxa"/>
            <w:vAlign w:val="center"/>
          </w:tcPr>
          <w:p w14:paraId="0C5BBBCC"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A16.20.024</w:t>
            </w:r>
          </w:p>
        </w:tc>
        <w:tc>
          <w:tcPr>
            <w:tcW w:w="7513" w:type="dxa"/>
            <w:vAlign w:val="center"/>
          </w:tcPr>
          <w:p w14:paraId="36403735"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Реконструкция влагалища</w:t>
            </w:r>
          </w:p>
        </w:tc>
      </w:tr>
      <w:tr w:rsidR="00EC7833" w:rsidRPr="006C358A" w14:paraId="15A50914" w14:textId="77777777" w:rsidTr="00F617E4">
        <w:trPr>
          <w:trHeight w:val="288"/>
          <w:jc w:val="center"/>
        </w:trPr>
        <w:tc>
          <w:tcPr>
            <w:tcW w:w="2268" w:type="dxa"/>
            <w:vAlign w:val="center"/>
          </w:tcPr>
          <w:p w14:paraId="129B0E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A16.20.030</w:t>
            </w:r>
          </w:p>
        </w:tc>
        <w:tc>
          <w:tcPr>
            <w:tcW w:w="7513" w:type="dxa"/>
            <w:vAlign w:val="center"/>
          </w:tcPr>
          <w:p w14:paraId="619469A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вульвы и промежности</w:t>
            </w:r>
          </w:p>
        </w:tc>
      </w:tr>
    </w:tbl>
    <w:p w14:paraId="7759F198" w14:textId="77777777" w:rsidR="00EC7833" w:rsidRPr="00496BDA" w:rsidRDefault="00EC7833" w:rsidP="00EC7833">
      <w:pPr>
        <w:widowControl w:val="0"/>
        <w:autoSpaceDE w:val="0"/>
        <w:autoSpaceDN w:val="0"/>
        <w:spacing w:line="240" w:lineRule="auto"/>
        <w:ind w:firstLine="0"/>
        <w:jc w:val="left"/>
        <w:rPr>
          <w:rFonts w:eastAsia="Calibri" w:cs="Times New Roman"/>
          <w:color w:val="000000"/>
          <w:sz w:val="28"/>
          <w:highlight w:val="yellow"/>
        </w:rPr>
      </w:pPr>
    </w:p>
    <w:p w14:paraId="5096504D" w14:textId="77777777" w:rsidR="00EC7833" w:rsidRPr="006C358A" w:rsidRDefault="00EC7833" w:rsidP="00EC7833">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w:t>
      </w:r>
      <w:r w:rsidRPr="006C358A">
        <w:rPr>
          <w:rFonts w:eastAsia="Calibri" w:cs="Times New Roman"/>
          <w:color w:val="000000"/>
          <w:sz w:val="28"/>
        </w:rPr>
        <w:br/>
        <w:t>с беременностью».</w:t>
      </w:r>
    </w:p>
    <w:p w14:paraId="31936C05" w14:textId="77777777" w:rsidR="00EC7833" w:rsidRPr="006C358A" w:rsidRDefault="00EC7833" w:rsidP="00EC7833">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Pr="006C358A">
        <w:rPr>
          <w:rFonts w:eastAsia="Calibri" w:cs="Times New Roman"/>
          <w:color w:val="000000"/>
          <w:sz w:val="28"/>
        </w:rPr>
        <w:br/>
        <w:t xml:space="preserve">их использования как основного критерия отнесения к конкретной КСГ. </w:t>
      </w:r>
      <w:r w:rsidRPr="006C358A">
        <w:rPr>
          <w:rFonts w:eastAsia="Calibri" w:cs="Times New Roman"/>
          <w:color w:val="000000"/>
          <w:sz w:val="28"/>
        </w:rPr>
        <w:br/>
        <w:t>Это, например, следующие услуги:</w:t>
      </w:r>
    </w:p>
    <w:p w14:paraId="7FA3D1AE" w14:textId="77777777" w:rsidR="00EC7833" w:rsidRPr="006C358A" w:rsidRDefault="00EC7833" w:rsidP="00EC7833">
      <w:pPr>
        <w:widowControl w:val="0"/>
        <w:autoSpaceDE w:val="0"/>
        <w:autoSpaceDN w:val="0"/>
        <w:spacing w:line="240" w:lineRule="auto"/>
        <w:ind w:firstLine="567"/>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21"/>
        <w:gridCol w:w="7849"/>
      </w:tblGrid>
      <w:tr w:rsidR="00EC7833" w:rsidRPr="006C358A" w14:paraId="1DF9ED02" w14:textId="77777777" w:rsidTr="00EC7833">
        <w:trPr>
          <w:cantSplit/>
          <w:trHeight w:val="575"/>
          <w:tblHeader/>
          <w:jc w:val="center"/>
        </w:trPr>
        <w:tc>
          <w:tcPr>
            <w:tcW w:w="1921" w:type="dxa"/>
            <w:shd w:val="clear" w:color="auto" w:fill="FFFFFF"/>
            <w:vAlign w:val="center"/>
          </w:tcPr>
          <w:p w14:paraId="4AB0068F" w14:textId="77777777" w:rsidR="00EC7833" w:rsidRPr="006C358A" w:rsidRDefault="00EC7833" w:rsidP="00EC7833">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Код услуги</w:t>
            </w:r>
          </w:p>
        </w:tc>
        <w:tc>
          <w:tcPr>
            <w:tcW w:w="7860" w:type="dxa"/>
            <w:shd w:val="clear" w:color="auto" w:fill="FFFFFF"/>
            <w:vAlign w:val="center"/>
          </w:tcPr>
          <w:p w14:paraId="5DF869A6" w14:textId="77777777" w:rsidR="00EC7833" w:rsidRPr="006C358A" w:rsidRDefault="00EC7833" w:rsidP="00EC7833">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Наименование услуги</w:t>
            </w:r>
          </w:p>
        </w:tc>
      </w:tr>
      <w:tr w:rsidR="00EC7833" w:rsidRPr="006C358A" w14:paraId="2C0874D6" w14:textId="77777777" w:rsidTr="00EC7833">
        <w:trPr>
          <w:cantSplit/>
          <w:trHeight w:val="284"/>
          <w:jc w:val="center"/>
        </w:trPr>
        <w:tc>
          <w:tcPr>
            <w:tcW w:w="1921" w:type="dxa"/>
            <w:shd w:val="clear" w:color="auto" w:fill="FFFFFF"/>
            <w:vAlign w:val="center"/>
          </w:tcPr>
          <w:p w14:paraId="18062831"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A16.20.005.001</w:t>
            </w:r>
          </w:p>
        </w:tc>
        <w:tc>
          <w:tcPr>
            <w:tcW w:w="7860" w:type="dxa"/>
            <w:shd w:val="clear" w:color="auto" w:fill="FFFFFF"/>
            <w:vAlign w:val="center"/>
          </w:tcPr>
          <w:p w14:paraId="3F4097B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Расширение шеечного канала</w:t>
            </w:r>
          </w:p>
        </w:tc>
      </w:tr>
      <w:tr w:rsidR="00EC7833" w:rsidRPr="006C358A" w14:paraId="7ABFBF6E" w14:textId="77777777" w:rsidTr="00EC7833">
        <w:trPr>
          <w:cantSplit/>
          <w:trHeight w:val="284"/>
          <w:jc w:val="center"/>
        </w:trPr>
        <w:tc>
          <w:tcPr>
            <w:tcW w:w="1921" w:type="dxa"/>
            <w:shd w:val="clear" w:color="auto" w:fill="FFFFFF"/>
            <w:vAlign w:val="center"/>
          </w:tcPr>
          <w:p w14:paraId="5B77022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A16.20.070</w:t>
            </w:r>
          </w:p>
        </w:tc>
        <w:tc>
          <w:tcPr>
            <w:tcW w:w="7860" w:type="dxa"/>
            <w:shd w:val="clear" w:color="auto" w:fill="FFFFFF"/>
            <w:vAlign w:val="center"/>
          </w:tcPr>
          <w:p w14:paraId="7F9B0FF2"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акушерских щипцов</w:t>
            </w:r>
          </w:p>
        </w:tc>
      </w:tr>
      <w:tr w:rsidR="00EC7833" w:rsidRPr="006C358A" w14:paraId="235BB959" w14:textId="77777777" w:rsidTr="00EC7833">
        <w:trPr>
          <w:cantSplit/>
          <w:trHeight w:val="284"/>
          <w:jc w:val="center"/>
        </w:trPr>
        <w:tc>
          <w:tcPr>
            <w:tcW w:w="1921" w:type="dxa"/>
            <w:shd w:val="clear" w:color="auto" w:fill="FFFFFF"/>
            <w:vAlign w:val="center"/>
          </w:tcPr>
          <w:p w14:paraId="291FDD5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A16.20.071</w:t>
            </w:r>
          </w:p>
        </w:tc>
        <w:tc>
          <w:tcPr>
            <w:tcW w:w="7860" w:type="dxa"/>
            <w:shd w:val="clear" w:color="auto" w:fill="FFFFFF"/>
            <w:vAlign w:val="center"/>
          </w:tcPr>
          <w:p w14:paraId="467C231C"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Вакуум-экстракция плода</w:t>
            </w:r>
          </w:p>
        </w:tc>
      </w:tr>
      <w:tr w:rsidR="00EC7833" w:rsidRPr="006C358A" w14:paraId="6D56F880" w14:textId="77777777" w:rsidTr="00EC7833">
        <w:trPr>
          <w:cantSplit/>
          <w:trHeight w:val="284"/>
          <w:jc w:val="center"/>
        </w:trPr>
        <w:tc>
          <w:tcPr>
            <w:tcW w:w="1921" w:type="dxa"/>
            <w:shd w:val="clear" w:color="auto" w:fill="FFFFFF"/>
            <w:vAlign w:val="center"/>
          </w:tcPr>
          <w:p w14:paraId="10E24C7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A16.20.071.001</w:t>
            </w:r>
          </w:p>
        </w:tc>
        <w:tc>
          <w:tcPr>
            <w:tcW w:w="7860" w:type="dxa"/>
            <w:shd w:val="clear" w:color="auto" w:fill="FFFFFF"/>
            <w:vAlign w:val="center"/>
          </w:tcPr>
          <w:p w14:paraId="549B8555"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Экстракция плода за тазовый конец</w:t>
            </w:r>
          </w:p>
        </w:tc>
      </w:tr>
      <w:tr w:rsidR="00EC7833" w:rsidRPr="006C358A" w14:paraId="5D5B6F5A" w14:textId="77777777" w:rsidTr="00EC7833">
        <w:trPr>
          <w:cantSplit/>
          <w:trHeight w:val="284"/>
          <w:jc w:val="center"/>
        </w:trPr>
        <w:tc>
          <w:tcPr>
            <w:tcW w:w="1921" w:type="dxa"/>
            <w:shd w:val="clear" w:color="auto" w:fill="FFFFFF"/>
            <w:vAlign w:val="center"/>
          </w:tcPr>
          <w:p w14:paraId="3C88328C"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w:t>
            </w:r>
          </w:p>
        </w:tc>
        <w:tc>
          <w:tcPr>
            <w:tcW w:w="7860" w:type="dxa"/>
            <w:shd w:val="clear" w:color="auto" w:fill="FFFFFF"/>
            <w:vAlign w:val="center"/>
          </w:tcPr>
          <w:p w14:paraId="5007FC00"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 xml:space="preserve">Ручное пособие при тазовом </w:t>
            </w:r>
            <w:proofErr w:type="spellStart"/>
            <w:r w:rsidRPr="006C358A">
              <w:rPr>
                <w:rFonts w:eastAsia="Calibri" w:cs="Times New Roman"/>
                <w:color w:val="000000"/>
              </w:rPr>
              <w:t>предлежании</w:t>
            </w:r>
            <w:proofErr w:type="spellEnd"/>
            <w:r w:rsidRPr="006C358A">
              <w:rPr>
                <w:rFonts w:eastAsia="Calibri" w:cs="Times New Roman"/>
                <w:color w:val="000000"/>
              </w:rPr>
              <w:t xml:space="preserve"> плода (по </w:t>
            </w:r>
            <w:proofErr w:type="spellStart"/>
            <w:r w:rsidRPr="006C358A">
              <w:rPr>
                <w:rFonts w:eastAsia="Calibri" w:cs="Times New Roman"/>
                <w:color w:val="000000"/>
              </w:rPr>
              <w:t>Цовьянову</w:t>
            </w:r>
            <w:proofErr w:type="spellEnd"/>
            <w:r w:rsidRPr="006C358A">
              <w:rPr>
                <w:rFonts w:eastAsia="Calibri" w:cs="Times New Roman"/>
                <w:color w:val="000000"/>
              </w:rPr>
              <w:t>)</w:t>
            </w:r>
          </w:p>
        </w:tc>
      </w:tr>
      <w:tr w:rsidR="00EC7833" w:rsidRPr="006C358A" w14:paraId="3796FA8D" w14:textId="77777777" w:rsidTr="00EC7833">
        <w:trPr>
          <w:cantSplit/>
          <w:trHeight w:val="284"/>
          <w:jc w:val="center"/>
        </w:trPr>
        <w:tc>
          <w:tcPr>
            <w:tcW w:w="1921" w:type="dxa"/>
            <w:shd w:val="clear" w:color="auto" w:fill="FFFFFF"/>
            <w:vAlign w:val="center"/>
          </w:tcPr>
          <w:p w14:paraId="17CBCA5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A16.20.073.001</w:t>
            </w:r>
          </w:p>
        </w:tc>
        <w:tc>
          <w:tcPr>
            <w:tcW w:w="7860" w:type="dxa"/>
            <w:shd w:val="clear" w:color="auto" w:fill="FFFFFF"/>
            <w:vAlign w:val="center"/>
          </w:tcPr>
          <w:p w14:paraId="001EC5CD"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Поворот плода за ножку</w:t>
            </w:r>
          </w:p>
        </w:tc>
      </w:tr>
      <w:tr w:rsidR="00EC7833" w:rsidRPr="006C358A" w14:paraId="5AA4E507" w14:textId="77777777" w:rsidTr="00EC7833">
        <w:trPr>
          <w:cantSplit/>
          <w:trHeight w:val="284"/>
          <w:jc w:val="center"/>
        </w:trPr>
        <w:tc>
          <w:tcPr>
            <w:tcW w:w="1921" w:type="dxa"/>
            <w:shd w:val="clear" w:color="auto" w:fill="FFFFFF"/>
            <w:vAlign w:val="center"/>
          </w:tcPr>
          <w:p w14:paraId="3616CC1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A16.20.073.002</w:t>
            </w:r>
          </w:p>
        </w:tc>
        <w:tc>
          <w:tcPr>
            <w:tcW w:w="7860" w:type="dxa"/>
            <w:shd w:val="clear" w:color="auto" w:fill="FFFFFF"/>
            <w:vAlign w:val="center"/>
          </w:tcPr>
          <w:p w14:paraId="23A0608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 xml:space="preserve">Классическое ручное пособие при тазовом </w:t>
            </w:r>
            <w:proofErr w:type="spellStart"/>
            <w:r w:rsidRPr="006C358A">
              <w:rPr>
                <w:rFonts w:eastAsia="Calibri" w:cs="Times New Roman"/>
                <w:color w:val="000000"/>
              </w:rPr>
              <w:t>предлежании</w:t>
            </w:r>
            <w:proofErr w:type="spellEnd"/>
            <w:r w:rsidRPr="006C358A">
              <w:rPr>
                <w:rFonts w:eastAsia="Calibri" w:cs="Times New Roman"/>
                <w:color w:val="000000"/>
              </w:rPr>
              <w:t xml:space="preserve"> плода</w:t>
            </w:r>
          </w:p>
        </w:tc>
      </w:tr>
      <w:tr w:rsidR="00EC7833" w:rsidRPr="006C358A" w14:paraId="6B5FADE1" w14:textId="77777777" w:rsidTr="00EC7833">
        <w:trPr>
          <w:cantSplit/>
          <w:trHeight w:val="284"/>
          <w:jc w:val="center"/>
        </w:trPr>
        <w:tc>
          <w:tcPr>
            <w:tcW w:w="1921" w:type="dxa"/>
            <w:shd w:val="clear" w:color="auto" w:fill="FFFFFF"/>
            <w:vAlign w:val="center"/>
          </w:tcPr>
          <w:p w14:paraId="02F3154A"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w:t>
            </w:r>
          </w:p>
        </w:tc>
        <w:tc>
          <w:tcPr>
            <w:tcW w:w="7860" w:type="dxa"/>
            <w:shd w:val="clear" w:color="auto" w:fill="FFFFFF"/>
            <w:vAlign w:val="center"/>
          </w:tcPr>
          <w:p w14:paraId="42845FE5"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гемостатических компрессионных швов (B-</w:t>
            </w:r>
            <w:proofErr w:type="spellStart"/>
            <w:r w:rsidRPr="006C358A">
              <w:rPr>
                <w:rFonts w:eastAsia="Calibri" w:cs="Times New Roman"/>
                <w:color w:val="000000"/>
              </w:rPr>
              <w:t>lunch</w:t>
            </w:r>
            <w:proofErr w:type="spellEnd"/>
            <w:r w:rsidRPr="006C358A">
              <w:rPr>
                <w:rFonts w:eastAsia="Calibri" w:cs="Times New Roman"/>
                <w:color w:val="000000"/>
              </w:rPr>
              <w:t>)</w:t>
            </w:r>
          </w:p>
        </w:tc>
      </w:tr>
      <w:tr w:rsidR="00EC7833" w:rsidRPr="006C358A" w14:paraId="37751DA8" w14:textId="77777777" w:rsidTr="00EC7833">
        <w:trPr>
          <w:cantSplit/>
          <w:trHeight w:val="284"/>
          <w:jc w:val="center"/>
        </w:trPr>
        <w:tc>
          <w:tcPr>
            <w:tcW w:w="1921" w:type="dxa"/>
            <w:shd w:val="clear" w:color="auto" w:fill="FFFFFF"/>
            <w:vAlign w:val="center"/>
          </w:tcPr>
          <w:p w14:paraId="509E91D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A16.20.076.001</w:t>
            </w:r>
          </w:p>
        </w:tc>
        <w:tc>
          <w:tcPr>
            <w:tcW w:w="7860" w:type="dxa"/>
            <w:shd w:val="clear" w:color="auto" w:fill="FFFFFF"/>
            <w:vAlign w:val="center"/>
          </w:tcPr>
          <w:p w14:paraId="6E4DBDB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клемм по Бакшееву</w:t>
            </w:r>
          </w:p>
        </w:tc>
      </w:tr>
      <w:tr w:rsidR="00EC7833" w:rsidRPr="006C358A" w14:paraId="6F5FEE25" w14:textId="77777777" w:rsidTr="00EC7833">
        <w:trPr>
          <w:cantSplit/>
          <w:trHeight w:val="284"/>
          <w:jc w:val="center"/>
        </w:trPr>
        <w:tc>
          <w:tcPr>
            <w:tcW w:w="1921" w:type="dxa"/>
            <w:shd w:val="clear" w:color="auto" w:fill="FFFFFF"/>
            <w:vAlign w:val="center"/>
          </w:tcPr>
          <w:p w14:paraId="22FF84C8"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A16.20.076.002</w:t>
            </w:r>
          </w:p>
        </w:tc>
        <w:tc>
          <w:tcPr>
            <w:tcW w:w="7860" w:type="dxa"/>
            <w:shd w:val="clear" w:color="auto" w:fill="FFFFFF"/>
            <w:vAlign w:val="center"/>
          </w:tcPr>
          <w:p w14:paraId="3F95C2D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 xml:space="preserve">Наложение клемм по </w:t>
            </w:r>
            <w:proofErr w:type="spellStart"/>
            <w:r w:rsidRPr="006C358A">
              <w:rPr>
                <w:rFonts w:eastAsia="Calibri" w:cs="Times New Roman"/>
                <w:color w:val="000000"/>
              </w:rPr>
              <w:t>Генкелю-Тиканадзе</w:t>
            </w:r>
            <w:proofErr w:type="spellEnd"/>
          </w:p>
        </w:tc>
      </w:tr>
      <w:tr w:rsidR="00EC7833" w:rsidRPr="006C358A" w14:paraId="7F0F3C4C" w14:textId="77777777" w:rsidTr="00EC7833">
        <w:trPr>
          <w:cantSplit/>
          <w:trHeight w:val="284"/>
          <w:jc w:val="center"/>
        </w:trPr>
        <w:tc>
          <w:tcPr>
            <w:tcW w:w="1921" w:type="dxa"/>
            <w:shd w:val="clear" w:color="auto" w:fill="FFFFFF"/>
            <w:vAlign w:val="center"/>
          </w:tcPr>
          <w:p w14:paraId="4E3FE4F2"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A16.20.077</w:t>
            </w:r>
          </w:p>
        </w:tc>
        <w:tc>
          <w:tcPr>
            <w:tcW w:w="7860" w:type="dxa"/>
            <w:shd w:val="clear" w:color="auto" w:fill="FFFFFF"/>
            <w:vAlign w:val="center"/>
          </w:tcPr>
          <w:p w14:paraId="043EFA26"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Установка внутриматочного баллона</w:t>
            </w:r>
          </w:p>
        </w:tc>
      </w:tr>
      <w:tr w:rsidR="00EC7833" w:rsidRPr="006C358A" w14:paraId="01FD6D77" w14:textId="77777777" w:rsidTr="00EC7833">
        <w:trPr>
          <w:cantSplit/>
          <w:trHeight w:val="284"/>
          <w:jc w:val="center"/>
        </w:trPr>
        <w:tc>
          <w:tcPr>
            <w:tcW w:w="1921" w:type="dxa"/>
            <w:shd w:val="clear" w:color="auto" w:fill="FFFFFF"/>
            <w:vAlign w:val="center"/>
          </w:tcPr>
          <w:p w14:paraId="06892E2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A16.20.073.003</w:t>
            </w:r>
          </w:p>
        </w:tc>
        <w:tc>
          <w:tcPr>
            <w:tcW w:w="7860" w:type="dxa"/>
            <w:shd w:val="clear" w:color="auto" w:fill="FFFFFF"/>
            <w:vAlign w:val="center"/>
          </w:tcPr>
          <w:p w14:paraId="57BCD32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Ручное отделение плаценты и выделение последа</w:t>
            </w:r>
          </w:p>
        </w:tc>
      </w:tr>
    </w:tbl>
    <w:p w14:paraId="725D3017" w14:textId="77777777" w:rsidR="00EC7833" w:rsidRPr="00496BDA" w:rsidRDefault="00EC7833" w:rsidP="00EC7833">
      <w:pPr>
        <w:widowControl w:val="0"/>
        <w:autoSpaceDE w:val="0"/>
        <w:autoSpaceDN w:val="0"/>
        <w:spacing w:line="240" w:lineRule="auto"/>
        <w:ind w:firstLine="0"/>
        <w:jc w:val="left"/>
        <w:rPr>
          <w:rFonts w:eastAsia="Calibri" w:cs="Times New Roman"/>
          <w:color w:val="000000"/>
          <w:sz w:val="28"/>
          <w:highlight w:val="yellow"/>
        </w:rPr>
      </w:pPr>
    </w:p>
    <w:p w14:paraId="1FF4218A" w14:textId="77777777" w:rsidR="00024A5A" w:rsidRPr="00024A5A" w:rsidRDefault="00024A5A" w:rsidP="00024A5A">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Такой подход в полной мере соответствует заранее заложенному </w:t>
      </w:r>
      <w:r w:rsidRPr="00024A5A">
        <w:rPr>
          <w:rFonts w:eastAsia="Calibri" w:cs="Times New Roman"/>
          <w:color w:val="000000"/>
          <w:sz w:val="28"/>
        </w:rPr>
        <w:br/>
        <w:t xml:space="preserve">в основу формирования КСГ принципу и ни в коей мере не означает, </w:t>
      </w:r>
      <w:r w:rsidRPr="00024A5A">
        <w:rPr>
          <w:rFonts w:eastAsia="Calibri" w:cs="Times New Roman"/>
          <w:color w:val="000000"/>
          <w:sz w:val="28"/>
        </w:rPr>
        <w:br/>
        <w:t xml:space="preserve">что проведение таких операций при родоразрешении или искусственном аборте не финансируется системой обязательного медицинского страхования. Он означает, что их проведение </w:t>
      </w:r>
      <w:r w:rsidRPr="00024A5A">
        <w:rPr>
          <w:rFonts w:eastAsia="Calibri" w:cs="Times New Roman"/>
          <w:b/>
          <w:i/>
          <w:color w:val="000000"/>
          <w:sz w:val="28"/>
        </w:rPr>
        <w:t xml:space="preserve">уже учтено при расчете коэффициента относительной </w:t>
      </w:r>
      <w:proofErr w:type="spellStart"/>
      <w:r w:rsidRPr="00024A5A">
        <w:rPr>
          <w:rFonts w:eastAsia="Calibri" w:cs="Times New Roman"/>
          <w:b/>
          <w:i/>
          <w:color w:val="000000"/>
          <w:sz w:val="28"/>
        </w:rPr>
        <w:t>затратоемкости</w:t>
      </w:r>
      <w:proofErr w:type="spellEnd"/>
      <w:r w:rsidRPr="00024A5A">
        <w:rPr>
          <w:rFonts w:eastAsia="Calibri" w:cs="Times New Roman"/>
          <w:b/>
          <w:i/>
          <w:color w:val="000000"/>
          <w:sz w:val="28"/>
        </w:rPr>
        <w:t xml:space="preserve"> случаев</w:t>
      </w:r>
      <w:r w:rsidRPr="00024A5A">
        <w:rPr>
          <w:rFonts w:eastAsia="Calibri" w:cs="Times New Roman"/>
          <w:color w:val="000000"/>
          <w:sz w:val="28"/>
        </w:rPr>
        <w:t xml:space="preserve"> в соответствующей КСГ.</w:t>
      </w:r>
    </w:p>
    <w:p w14:paraId="46B12713" w14:textId="785D3B81"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При выполнении операции кесарева сечения (A16.20.005 «Кесарево сечение») случай относится к КСГ st02.004</w:t>
      </w:r>
      <w:r w:rsidR="008D34DB" w:rsidRPr="00024A5A">
        <w:rPr>
          <w:rFonts w:eastAsia="Calibri" w:cs="Times New Roman"/>
          <w:color w:val="000000"/>
          <w:sz w:val="28"/>
        </w:rPr>
        <w:t>.001</w:t>
      </w:r>
      <w:r w:rsidR="00DD7D12" w:rsidRPr="00024A5A">
        <w:rPr>
          <w:rFonts w:eastAsia="Calibri" w:cs="Times New Roman"/>
          <w:color w:val="000000"/>
          <w:sz w:val="28"/>
        </w:rPr>
        <w:t>, st02.004.002</w:t>
      </w:r>
      <w:r w:rsidRPr="00024A5A">
        <w:rPr>
          <w:rFonts w:eastAsia="Calibri" w:cs="Times New Roman"/>
          <w:color w:val="000000"/>
          <w:sz w:val="28"/>
        </w:rPr>
        <w:t xml:space="preserve"> вне зависимости от диагноза.</w:t>
      </w:r>
    </w:p>
    <w:p w14:paraId="1534CB50" w14:textId="19A8739F"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С целью снижения стимулов к искажению статистики и перевода пациентов в более затратные категории, в </w:t>
      </w:r>
      <w:proofErr w:type="spellStart"/>
      <w:r w:rsidRPr="00024A5A">
        <w:rPr>
          <w:rFonts w:eastAsia="Calibri" w:cs="Times New Roman"/>
          <w:color w:val="000000"/>
          <w:sz w:val="28"/>
        </w:rPr>
        <w:t>группировщике</w:t>
      </w:r>
      <w:proofErr w:type="spellEnd"/>
      <w:r w:rsidRPr="00024A5A">
        <w:rPr>
          <w:rFonts w:eastAsia="Calibri" w:cs="Times New Roman"/>
          <w:color w:val="000000"/>
          <w:sz w:val="28"/>
        </w:rPr>
        <w:t xml:space="preserve"> предусмотрено однозначное отнесение к КСГ </w:t>
      </w:r>
      <w:r w:rsidR="00DD7D12" w:rsidRPr="00024A5A">
        <w:rPr>
          <w:rFonts w:eastAsia="Times New Roman" w:cs="Times New Roman"/>
          <w:sz w:val="28"/>
          <w:szCs w:val="24"/>
          <w:lang w:eastAsia="ru-RU"/>
        </w:rPr>
        <w:t xml:space="preserve">st02.003.001 «Родоразрешение (уровень 1)», st02.003.002 «Родоразрешение (уровень 2)» </w:t>
      </w:r>
      <w:r w:rsidRPr="00024A5A">
        <w:rPr>
          <w:rFonts w:eastAsia="Calibri" w:cs="Times New Roman"/>
          <w:color w:val="000000"/>
          <w:sz w:val="28"/>
        </w:rPr>
        <w:t xml:space="preserve">комбинаций диагнозов, входящих в КСГ </w:t>
      </w:r>
      <w:r w:rsidRPr="00024A5A">
        <w:rPr>
          <w:rFonts w:eastAsia="Calibri" w:cs="Times New Roman"/>
          <w:color w:val="000000"/>
          <w:sz w:val="28"/>
        </w:rPr>
        <w:lastRenderedPageBreak/>
        <w:t>st02.003</w:t>
      </w:r>
      <w:r w:rsidR="00DD7D12" w:rsidRPr="00024A5A">
        <w:rPr>
          <w:rFonts w:eastAsia="Calibri" w:cs="Times New Roman"/>
          <w:color w:val="000000"/>
          <w:sz w:val="28"/>
        </w:rPr>
        <w:t xml:space="preserve">.001, </w:t>
      </w:r>
      <w:r w:rsidR="00DD7D12" w:rsidRPr="00024A5A">
        <w:rPr>
          <w:rFonts w:eastAsia="Times New Roman" w:cs="Times New Roman"/>
          <w:sz w:val="28"/>
          <w:szCs w:val="24"/>
          <w:lang w:eastAsia="ru-RU"/>
        </w:rPr>
        <w:t>st02.003.002</w:t>
      </w:r>
      <w:r w:rsidRPr="00024A5A">
        <w:rPr>
          <w:rFonts w:eastAsia="Calibri" w:cs="Times New Roman"/>
          <w:color w:val="000000"/>
          <w:sz w:val="28"/>
        </w:rPr>
        <w:t>, и следующих услуг:</w:t>
      </w:r>
    </w:p>
    <w:p w14:paraId="2568738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A16.20.007 «Пластика шейки матки»;</w:t>
      </w:r>
    </w:p>
    <w:p w14:paraId="33242BF4"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A16.20.015 «Восстановление тазового дна»;</w:t>
      </w:r>
    </w:p>
    <w:p w14:paraId="0DB6EE6F"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A16.20.023 «Восстановление влагалищной стенки»;</w:t>
      </w:r>
    </w:p>
    <w:p w14:paraId="3DE5D40B"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A16.20.024 «Реконструкция влагалища»;</w:t>
      </w:r>
    </w:p>
    <w:p w14:paraId="35047AEB"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A16.20.030 «Восстановление вульвы и промежности».</w:t>
      </w:r>
    </w:p>
    <w:p w14:paraId="07EC69CF" w14:textId="64DDFB0E"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32F54524" w14:textId="7286C39C" w:rsidR="00233BBD" w:rsidRPr="00024A5A" w:rsidRDefault="00233BBD" w:rsidP="00233BBD">
      <w:pPr>
        <w:tabs>
          <w:tab w:val="left" w:pos="720"/>
          <w:tab w:val="left" w:pos="2520"/>
        </w:tabs>
        <w:spacing w:line="240" w:lineRule="auto"/>
        <w:rPr>
          <w:sz w:val="28"/>
        </w:rPr>
      </w:pPr>
      <w:r w:rsidRPr="00024A5A">
        <w:rPr>
          <w:rFonts w:eastAsia="Times New Roman" w:cs="Times New Roman"/>
          <w:sz w:val="28"/>
          <w:szCs w:val="24"/>
          <w:lang w:eastAsia="ru-RU"/>
        </w:rPr>
        <w:t xml:space="preserve">В случаях </w:t>
      </w:r>
      <w:r w:rsidRPr="00024A5A">
        <w:rPr>
          <w:sz w:val="28"/>
        </w:rPr>
        <w:t>оказания медицинской помощи новорожденным в отделении (палате) интенсивной терапии акушерских стационаров (отделений) применяется КСГ st02.003.002 или st02.004.002. Формирование групп осуществляется</w:t>
      </w:r>
      <w:r w:rsidRPr="00024A5A">
        <w:rPr>
          <w:rFonts w:eastAsia="Times New Roman" w:cs="Times New Roman"/>
          <w:sz w:val="28"/>
          <w:szCs w:val="24"/>
          <w:lang w:eastAsia="ru-RU"/>
        </w:rPr>
        <w:t xml:space="preserve"> в сочетании с кодом иного классификационного критерия</w:t>
      </w:r>
      <w:r w:rsidRPr="00024A5A">
        <w:rPr>
          <w:sz w:val="28"/>
        </w:rPr>
        <w:tab/>
        <w:t>str1. Применение соответствующей КСГ возможно только в случаях оказания медицинской помощи в отделении (палате) интенсивной терапии акушерского стационара (отделения) 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024A5A">
        <w:rPr>
          <w:sz w:val="28"/>
          <w:lang w:val="en-US"/>
        </w:rPr>
        <w:t>DS</w:t>
      </w:r>
      <w:r w:rsidRPr="00024A5A">
        <w:rPr>
          <w:sz w:val="28"/>
        </w:rPr>
        <w:t>3» заполняется код из справочника МКБ-10, соответствующий основному диагнозу новорожденного.</w:t>
      </w:r>
    </w:p>
    <w:p w14:paraId="13A3D4E9" w14:textId="1C9B8F3B"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Как указывалось ранее, при дородовой госпитализации пациентки </w:t>
      </w:r>
      <w:r w:rsidRPr="00024A5A">
        <w:rPr>
          <w:rFonts w:eastAsia="Calibri" w:cs="Times New Roman"/>
          <w:color w:val="000000"/>
          <w:sz w:val="28"/>
        </w:rPr>
        <w:br/>
        <w:t>в отделение патологии беременности с последующим родоразрешением оплата по двум КСГ (st02.001 «Осложнения, связанные с беременностью» и st02.003</w:t>
      </w:r>
      <w:r w:rsidR="00DD7D12" w:rsidRPr="00024A5A">
        <w:rPr>
          <w:rFonts w:eastAsia="Calibri" w:cs="Times New Roman"/>
          <w:color w:val="000000"/>
          <w:sz w:val="28"/>
        </w:rPr>
        <w:t>.001</w:t>
      </w:r>
      <w:r w:rsidRPr="00024A5A">
        <w:rPr>
          <w:rFonts w:eastAsia="Calibri" w:cs="Times New Roman"/>
          <w:color w:val="000000"/>
          <w:sz w:val="28"/>
        </w:rPr>
        <w:t xml:space="preserve"> «Родоразрешение</w:t>
      </w:r>
      <w:r w:rsidR="00DD7D12" w:rsidRPr="00024A5A">
        <w:rPr>
          <w:rFonts w:eastAsia="Calibri" w:cs="Times New Roman"/>
          <w:color w:val="000000"/>
          <w:sz w:val="28"/>
        </w:rPr>
        <w:t xml:space="preserve"> (уровень 1), </w:t>
      </w:r>
      <w:r w:rsidR="00DD7D12" w:rsidRPr="00024A5A">
        <w:rPr>
          <w:rFonts w:eastAsia="Times New Roman" w:cs="Times New Roman"/>
          <w:sz w:val="28"/>
          <w:szCs w:val="24"/>
          <w:lang w:eastAsia="ru-RU"/>
        </w:rPr>
        <w:t>st02.003.002 «Родоразрешение (уровень 2)</w:t>
      </w:r>
      <w:r w:rsidRPr="00024A5A">
        <w:rPr>
          <w:rFonts w:eastAsia="Calibri" w:cs="Times New Roman"/>
          <w:color w:val="000000"/>
          <w:sz w:val="28"/>
        </w:rPr>
        <w:t>» или st02.001</w:t>
      </w:r>
      <w:r w:rsidR="00DD7D12" w:rsidRPr="00024A5A">
        <w:rPr>
          <w:rFonts w:eastAsia="Calibri" w:cs="Times New Roman"/>
          <w:color w:val="000000"/>
          <w:sz w:val="28"/>
        </w:rPr>
        <w:t xml:space="preserve"> </w:t>
      </w:r>
      <w:r w:rsidRPr="00024A5A">
        <w:rPr>
          <w:rFonts w:eastAsia="Calibri" w:cs="Times New Roman"/>
          <w:color w:val="000000"/>
          <w:sz w:val="28"/>
        </w:rPr>
        <w:t>«Осложнения,</w:t>
      </w:r>
      <w:r w:rsidR="00DD7D12" w:rsidRPr="00024A5A">
        <w:rPr>
          <w:rFonts w:eastAsia="Calibri" w:cs="Times New Roman"/>
          <w:color w:val="000000"/>
          <w:sz w:val="28"/>
        </w:rPr>
        <w:t xml:space="preserve"> </w:t>
      </w:r>
      <w:r w:rsidRPr="00024A5A">
        <w:rPr>
          <w:rFonts w:eastAsia="Calibri" w:cs="Times New Roman"/>
          <w:color w:val="000000"/>
          <w:sz w:val="28"/>
        </w:rPr>
        <w:t>связанные с беременностью» и st02.004</w:t>
      </w:r>
      <w:r w:rsidR="00DD7D12" w:rsidRPr="00024A5A">
        <w:rPr>
          <w:rFonts w:eastAsia="Calibri" w:cs="Times New Roman"/>
          <w:color w:val="000000"/>
          <w:sz w:val="28"/>
        </w:rPr>
        <w:t>.001</w:t>
      </w:r>
      <w:r w:rsidRPr="00024A5A">
        <w:rPr>
          <w:rFonts w:eastAsia="Calibri" w:cs="Times New Roman"/>
          <w:color w:val="000000"/>
          <w:sz w:val="28"/>
        </w:rPr>
        <w:t xml:space="preserve"> «Кесарево сечение</w:t>
      </w:r>
      <w:r w:rsidR="00DD7D12" w:rsidRPr="00024A5A">
        <w:rPr>
          <w:rFonts w:eastAsia="Calibri" w:cs="Times New Roman"/>
          <w:color w:val="000000"/>
          <w:sz w:val="28"/>
        </w:rPr>
        <w:t xml:space="preserve"> (уровень 1)</w:t>
      </w:r>
      <w:r w:rsidRPr="00024A5A">
        <w:rPr>
          <w:rFonts w:eastAsia="Calibri" w:cs="Times New Roman"/>
          <w:color w:val="000000"/>
          <w:sz w:val="28"/>
        </w:rPr>
        <w:t>»</w:t>
      </w:r>
      <w:r w:rsidR="00DD7D12" w:rsidRPr="00024A5A">
        <w:rPr>
          <w:rFonts w:eastAsia="Calibri" w:cs="Times New Roman"/>
          <w:color w:val="000000"/>
          <w:sz w:val="28"/>
        </w:rPr>
        <w:t>, st02.004.002 «Кесарево сечение (уровень 2)»</w:t>
      </w:r>
      <w:r w:rsidRPr="00024A5A">
        <w:rPr>
          <w:rFonts w:eastAsia="Calibri" w:cs="Times New Roman"/>
          <w:color w:val="000000"/>
          <w:sz w:val="28"/>
        </w:rPr>
        <w:t xml:space="preserve"> возможна в случае пребывания в отделении патологии беременности в течение 6 дней и более.</w:t>
      </w:r>
    </w:p>
    <w:p w14:paraId="0F2BB6A7"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1B0AED80"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 O14.1 Тяжелая </w:t>
      </w:r>
      <w:proofErr w:type="spellStart"/>
      <w:r w:rsidRPr="00024A5A">
        <w:rPr>
          <w:rFonts w:eastAsia="Calibri" w:cs="Times New Roman"/>
          <w:color w:val="000000"/>
          <w:sz w:val="28"/>
        </w:rPr>
        <w:t>преэклампсия</w:t>
      </w:r>
      <w:proofErr w:type="spellEnd"/>
      <w:r w:rsidRPr="00024A5A">
        <w:rPr>
          <w:rFonts w:eastAsia="Calibri" w:cs="Times New Roman"/>
          <w:color w:val="000000"/>
          <w:sz w:val="28"/>
        </w:rPr>
        <w:t>;</w:t>
      </w:r>
    </w:p>
    <w:p w14:paraId="0D461042"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O34.2 Послеоперационный рубец матки, требующий предоставления медицинской помощи матери;</w:t>
      </w:r>
    </w:p>
    <w:p w14:paraId="53EA75C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O36.3 Признаки внутриутробной гипоксии плода, требующие предоставления медицинской помощи матери;</w:t>
      </w:r>
    </w:p>
    <w:p w14:paraId="64B4A61C"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O36.4 Внутриутробная гибель плода, требующая предоставления медицинской помощи матери;</w:t>
      </w:r>
    </w:p>
    <w:p w14:paraId="01556C1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O42.2 Преждевременный разрыв плодных оболочек, задержка родов, связанная с проводимой терапией.</w:t>
      </w:r>
    </w:p>
    <w:p w14:paraId="451FB798"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КСГ st01.001 «Беременность без патологии, дородовая госпитализация </w:t>
      </w:r>
      <w:r w:rsidRPr="00024A5A">
        <w:rPr>
          <w:rFonts w:eastAsia="Calibri" w:cs="Times New Roman"/>
          <w:color w:val="000000"/>
          <w:sz w:val="28"/>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79B95562" w14:textId="77777777" w:rsidR="009016BA" w:rsidRPr="00496BDA" w:rsidRDefault="009016BA" w:rsidP="00A2047A">
      <w:pPr>
        <w:widowControl w:val="0"/>
        <w:autoSpaceDE w:val="0"/>
        <w:autoSpaceDN w:val="0"/>
        <w:spacing w:line="240" w:lineRule="auto"/>
        <w:jc w:val="center"/>
        <w:rPr>
          <w:rFonts w:eastAsia="Times New Roman" w:cs="Times New Roman"/>
          <w:b/>
          <w:sz w:val="28"/>
          <w:szCs w:val="24"/>
          <w:highlight w:val="yellow"/>
          <w:lang w:eastAsia="ru-RU"/>
        </w:rPr>
      </w:pPr>
    </w:p>
    <w:p w14:paraId="617CA07F" w14:textId="71EBAF84" w:rsidR="00A2047A" w:rsidRPr="00024A5A" w:rsidRDefault="00A2047A"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w:t>
      </w:r>
      <w:r w:rsidR="0080063F" w:rsidRPr="00024A5A">
        <w:rPr>
          <w:rFonts w:eastAsia="Times New Roman" w:cs="Times New Roman"/>
          <w:b/>
          <w:sz w:val="28"/>
          <w:szCs w:val="24"/>
          <w:lang w:eastAsia="ru-RU"/>
        </w:rPr>
        <w:t>4</w:t>
      </w:r>
      <w:r w:rsidRPr="00024A5A">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024A5A" w:rsidRDefault="00A2047A" w:rsidP="00A2047A">
      <w:pPr>
        <w:widowControl w:val="0"/>
        <w:autoSpaceDE w:val="0"/>
        <w:autoSpaceDN w:val="0"/>
        <w:spacing w:line="240" w:lineRule="auto"/>
        <w:rPr>
          <w:rFonts w:eastAsia="Times New Roman" w:cs="Times New Roman"/>
          <w:sz w:val="28"/>
          <w:szCs w:val="24"/>
          <w:lang w:eastAsia="ru-RU"/>
        </w:rPr>
      </w:pPr>
    </w:p>
    <w:p w14:paraId="583690A0"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14:paraId="40573114"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1. Стимуляция суперовуляции;</w:t>
      </w:r>
    </w:p>
    <w:p w14:paraId="6C0295C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2. Получение яйцеклетки;</w:t>
      </w:r>
    </w:p>
    <w:p w14:paraId="3A3887AD"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3. Экстракорпоральное оплодотворение и культивирование эмбрионов;</w:t>
      </w:r>
    </w:p>
    <w:p w14:paraId="25B9BAE9"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4. Внутриматочное введение (перенос) эмбрионов.</w:t>
      </w:r>
    </w:p>
    <w:p w14:paraId="614445E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5. Дополнительно в процессе проведения процедуры цикла ЭКО возможно осуществление </w:t>
      </w:r>
      <w:proofErr w:type="spellStart"/>
      <w:r w:rsidRPr="00024A5A">
        <w:rPr>
          <w:rFonts w:eastAsia="Calibri" w:cs="Times New Roman"/>
          <w:color w:val="000000"/>
          <w:sz w:val="28"/>
        </w:rPr>
        <w:t>криоконсервации</w:t>
      </w:r>
      <w:proofErr w:type="spellEnd"/>
      <w:r w:rsidRPr="00024A5A">
        <w:rPr>
          <w:rFonts w:eastAsia="Calibri" w:cs="Times New Roman"/>
          <w:color w:val="000000"/>
          <w:sz w:val="28"/>
        </w:rPr>
        <w:t xml:space="preserve"> полученных на III этапе эмбрионов. </w:t>
      </w:r>
    </w:p>
    <w:p w14:paraId="133B614E"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Хранение </w:t>
      </w:r>
      <w:proofErr w:type="spellStart"/>
      <w:r w:rsidRPr="00024A5A">
        <w:rPr>
          <w:rFonts w:eastAsia="Calibri" w:cs="Times New Roman"/>
          <w:color w:val="000000"/>
          <w:sz w:val="28"/>
        </w:rPr>
        <w:t>криоконсервированных</w:t>
      </w:r>
      <w:proofErr w:type="spellEnd"/>
      <w:r w:rsidRPr="00024A5A">
        <w:rPr>
          <w:rFonts w:eastAsia="Calibri" w:cs="Times New Roman"/>
          <w:color w:val="000000"/>
          <w:sz w:val="28"/>
        </w:rPr>
        <w:t xml:space="preserve"> эмбрионов за счет средств обязательного медицинского страхования не осуществляется.</w:t>
      </w:r>
    </w:p>
    <w:p w14:paraId="6810966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«ДКК» в пункте 1.1.6 настоящего приложения).</w:t>
      </w:r>
    </w:p>
    <w:p w14:paraId="5F668F36"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w:t>
      </w:r>
      <w:proofErr w:type="spellStart"/>
      <w:r w:rsidRPr="00024A5A">
        <w:rPr>
          <w:rFonts w:eastAsia="Calibri" w:cs="Times New Roman"/>
          <w:color w:val="000000"/>
          <w:sz w:val="28"/>
        </w:rPr>
        <w:t>криоконсервации</w:t>
      </w:r>
      <w:proofErr w:type="spellEnd"/>
      <w:r w:rsidRPr="00024A5A">
        <w:rPr>
          <w:rFonts w:eastAsia="Calibri" w:cs="Times New Roman"/>
          <w:color w:val="000000"/>
          <w:sz w:val="28"/>
        </w:rPr>
        <w:t xml:space="preserve"> эмбрионов («ivf4»), оплата случая осуществляется по КСГ ds02.009 «Экстракорпоральное оплодотворение (уровень 2)».</w:t>
      </w:r>
    </w:p>
    <w:p w14:paraId="7C90E16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В случае проведения первых трех этапов цикла ЭКО c последующей </w:t>
      </w:r>
      <w:proofErr w:type="spellStart"/>
      <w:r w:rsidRPr="00024A5A">
        <w:rPr>
          <w:rFonts w:eastAsia="Calibri" w:cs="Times New Roman"/>
          <w:color w:val="000000"/>
          <w:sz w:val="28"/>
        </w:rPr>
        <w:t>криоконсервацией</w:t>
      </w:r>
      <w:proofErr w:type="spellEnd"/>
      <w:r w:rsidRPr="00024A5A">
        <w:rPr>
          <w:rFonts w:eastAsia="Calibri" w:cs="Times New Roman"/>
          <w:color w:val="000000"/>
          <w:sz w:val="28"/>
        </w:rPr>
        <w:t xml:space="preserve"> эмбрионов без переноса эмбрионов («ivf5»), а также проведения в рамках случая госпитализации четырех этапов цикла ЭКО без осуществления </w:t>
      </w:r>
      <w:proofErr w:type="spellStart"/>
      <w:r w:rsidRPr="00024A5A">
        <w:rPr>
          <w:rFonts w:eastAsia="Calibri" w:cs="Times New Roman"/>
          <w:color w:val="000000"/>
          <w:sz w:val="28"/>
        </w:rPr>
        <w:t>криоконсервации</w:t>
      </w:r>
      <w:proofErr w:type="spellEnd"/>
      <w:r w:rsidRPr="00024A5A">
        <w:rPr>
          <w:rFonts w:eastAsia="Calibri" w:cs="Times New Roman"/>
          <w:color w:val="000000"/>
          <w:sz w:val="28"/>
        </w:rPr>
        <w:t xml:space="preserve"> эмбрионов («ivf6»), оплата случая осуществляется по КСГ ds02.010 «Экстракорпоральное оплодотворение (уровень 3)».</w:t>
      </w:r>
    </w:p>
    <w:p w14:paraId="5D23537A"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В случае проведения в рамках одного случая всех этапов цикла ЭКО c последующей </w:t>
      </w:r>
      <w:proofErr w:type="spellStart"/>
      <w:r w:rsidRPr="00024A5A">
        <w:rPr>
          <w:rFonts w:eastAsia="Calibri" w:cs="Times New Roman"/>
          <w:color w:val="000000"/>
          <w:sz w:val="28"/>
        </w:rPr>
        <w:t>криоконсервацией</w:t>
      </w:r>
      <w:proofErr w:type="spellEnd"/>
      <w:r w:rsidRPr="00024A5A">
        <w:rPr>
          <w:rFonts w:eastAsia="Calibri" w:cs="Times New Roman"/>
          <w:color w:val="000000"/>
          <w:sz w:val="28"/>
        </w:rPr>
        <w:t xml:space="preserve"> эмбрионов («ivf7»), оплата случая осуществляется по КСГ ds02.011 «Экстракорпоральное оплодотворение (уровень 4)».</w:t>
      </w:r>
    </w:p>
    <w:p w14:paraId="2F46584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В случае проведения цикла ЭКО с применением </w:t>
      </w:r>
      <w:proofErr w:type="spellStart"/>
      <w:r w:rsidRPr="00024A5A">
        <w:rPr>
          <w:rFonts w:eastAsia="Calibri" w:cs="Times New Roman"/>
          <w:color w:val="000000"/>
          <w:sz w:val="28"/>
        </w:rPr>
        <w:t>криоконсервированных</w:t>
      </w:r>
      <w:proofErr w:type="spellEnd"/>
      <w:r w:rsidRPr="00024A5A">
        <w:rPr>
          <w:rFonts w:eastAsia="Calibri" w:cs="Times New Roman"/>
          <w:color w:val="000000"/>
          <w:sz w:val="28"/>
        </w:rPr>
        <w:t xml:space="preserve"> эмбрионов («ivf1»), случай госпитализации оплачивается по КСГ ds02.008 «Экстракорпоральное оплодотворение (уровень 1)».</w:t>
      </w:r>
    </w:p>
    <w:p w14:paraId="38B6217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w:t>
      </w:r>
      <w:proofErr w:type="spellStart"/>
      <w:r w:rsidRPr="00024A5A">
        <w:rPr>
          <w:rFonts w:eastAsia="Calibri" w:cs="Times New Roman"/>
          <w:color w:val="000000"/>
          <w:sz w:val="28"/>
        </w:rPr>
        <w:t>криоконсервацией</w:t>
      </w:r>
      <w:proofErr w:type="spellEnd"/>
      <w:r w:rsidRPr="00024A5A">
        <w:rPr>
          <w:rFonts w:eastAsia="Calibri" w:cs="Times New Roman"/>
          <w:color w:val="000000"/>
          <w:sz w:val="28"/>
        </w:rPr>
        <w:t xml:space="preserve"> эмбрионов </w:t>
      </w:r>
      <w:r w:rsidRPr="00024A5A">
        <w:rPr>
          <w:rFonts w:eastAsia="Calibri" w:cs="Times New Roman"/>
          <w:color w:val="000000"/>
          <w:sz w:val="28"/>
        </w:rPr>
        <w:br/>
        <w:t>и не эквивалентен стоимости КСГ ds02.010 «Экстракорпоральное оплодотворение (уровень 3)».</w:t>
      </w:r>
    </w:p>
    <w:p w14:paraId="3E2DD0FB" w14:textId="77777777" w:rsidR="00EC7833" w:rsidRPr="00496BDA" w:rsidRDefault="00EC7833" w:rsidP="00EC7833">
      <w:pPr>
        <w:widowControl w:val="0"/>
        <w:autoSpaceDE w:val="0"/>
        <w:autoSpaceDN w:val="0"/>
        <w:spacing w:line="240" w:lineRule="auto"/>
        <w:ind w:firstLine="567"/>
        <w:rPr>
          <w:rFonts w:eastAsia="Calibri" w:cs="Times New Roman"/>
          <w:color w:val="000000"/>
          <w:sz w:val="28"/>
          <w:highlight w:val="yellow"/>
        </w:rPr>
      </w:pPr>
    </w:p>
    <w:p w14:paraId="4EF43233" w14:textId="77777777" w:rsidR="00A2047A" w:rsidRPr="00024A5A"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3.5.</w:t>
      </w:r>
      <w:r w:rsidR="00A2047A" w:rsidRPr="00024A5A">
        <w:rPr>
          <w:rFonts w:eastAsia="Times New Roman" w:cs="Times New Roman"/>
          <w:b/>
          <w:sz w:val="28"/>
          <w:szCs w:val="24"/>
          <w:lang w:eastAsia="ru-RU"/>
        </w:rPr>
        <w:t xml:space="preserve"> Особенности формирования КСГ для оплаты случаев лечения сепсиса</w:t>
      </w:r>
    </w:p>
    <w:p w14:paraId="396CB12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19D41994"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w:t>
      </w:r>
      <w:proofErr w:type="spellStart"/>
      <w:r w:rsidRPr="00024A5A">
        <w:rPr>
          <w:rFonts w:eastAsia="Calibri" w:cs="Times New Roman"/>
          <w:color w:val="000000"/>
          <w:sz w:val="28"/>
        </w:rPr>
        <w:t>Комбустиология</w:t>
      </w:r>
      <w:proofErr w:type="spellEnd"/>
      <w:r w:rsidRPr="00024A5A">
        <w:rPr>
          <w:rFonts w:eastAsia="Calibri" w:cs="Times New Roman"/>
          <w:color w:val="000000"/>
          <w:sz w:val="28"/>
        </w:rPr>
        <w:t>» не изменяется (см. раздел «Особенности формирования КСГ по профилю «</w:t>
      </w:r>
      <w:proofErr w:type="spellStart"/>
      <w:r w:rsidRPr="00024A5A">
        <w:rPr>
          <w:rFonts w:eastAsia="Calibri" w:cs="Times New Roman"/>
          <w:color w:val="000000"/>
          <w:sz w:val="28"/>
        </w:rPr>
        <w:t>Комбустиология</w:t>
      </w:r>
      <w:proofErr w:type="spellEnd"/>
      <w:r w:rsidRPr="00024A5A">
        <w:rPr>
          <w:rFonts w:eastAsia="Calibri" w:cs="Times New Roman"/>
          <w:color w:val="000000"/>
          <w:sz w:val="28"/>
        </w:rPr>
        <w:t>»).</w:t>
      </w:r>
    </w:p>
    <w:p w14:paraId="0F108E35"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092C2FCB" w14:textId="3E8F14E4"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3.6</w:t>
      </w:r>
      <w:r w:rsidR="00A2047A" w:rsidRPr="00024A5A">
        <w:rPr>
          <w:rFonts w:eastAsia="Times New Roman" w:cs="Times New Roman"/>
          <w:b/>
          <w:sz w:val="28"/>
          <w:szCs w:val="24"/>
          <w:lang w:eastAsia="ru-RU"/>
        </w:rPr>
        <w:t>. Особенности формирования КСГ st12.012 «Грипп, вирус гриппа идентифицирован»</w:t>
      </w:r>
    </w:p>
    <w:p w14:paraId="33452956" w14:textId="77777777" w:rsidR="00EC7833" w:rsidRPr="00024A5A" w:rsidRDefault="00EC7833" w:rsidP="00EC7833">
      <w:pPr>
        <w:widowControl w:val="0"/>
        <w:autoSpaceDE w:val="0"/>
        <w:autoSpaceDN w:val="0"/>
        <w:spacing w:before="120" w:line="240" w:lineRule="auto"/>
        <w:ind w:firstLine="567"/>
        <w:rPr>
          <w:rFonts w:eastAsia="Calibri" w:cs="Times New Roman"/>
          <w:color w:val="000000"/>
          <w:sz w:val="28"/>
        </w:rPr>
      </w:pPr>
      <w:r w:rsidRPr="00024A5A">
        <w:rPr>
          <w:rFonts w:eastAsia="Calibri" w:cs="Times New Roman"/>
          <w:color w:val="000000"/>
          <w:sz w:val="28"/>
        </w:rPr>
        <w:t xml:space="preserve">Отнесение к данной КСГ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w:t>
      </w:r>
      <w:r w:rsidRPr="00024A5A">
        <w:rPr>
          <w:rFonts w:eastAsia="Calibri" w:cs="Times New Roman"/>
          <w:color w:val="000000"/>
          <w:sz w:val="28"/>
        </w:rPr>
        <w:br/>
        <w:t>в зависимости от возраста пациента.</w:t>
      </w:r>
    </w:p>
    <w:p w14:paraId="5C87BBB9"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5E398A5D" w14:textId="71B60CB0"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3.7</w:t>
      </w:r>
      <w:r w:rsidR="00A2047A" w:rsidRPr="00024A5A">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488DEE66" w14:textId="77777777" w:rsidR="00EC7833" w:rsidRPr="00024A5A" w:rsidRDefault="00EC7833" w:rsidP="00EC7833">
      <w:pPr>
        <w:widowControl w:val="0"/>
        <w:autoSpaceDE w:val="0"/>
        <w:autoSpaceDN w:val="0"/>
        <w:spacing w:before="240" w:line="240" w:lineRule="auto"/>
        <w:ind w:firstLine="567"/>
        <w:contextualSpacing/>
        <w:rPr>
          <w:rFonts w:eastAsia="Calibri" w:cs="Times New Roman"/>
          <w:color w:val="000000"/>
          <w:sz w:val="28"/>
        </w:rPr>
      </w:pPr>
      <w:bookmarkStart w:id="5" w:name="_Hlk124878908"/>
      <w:bookmarkStart w:id="6" w:name="_Toc405365118"/>
      <w:r w:rsidRPr="00024A5A">
        <w:rPr>
          <w:rFonts w:eastAsia="Calibri" w:cs="Times New Roman"/>
          <w:color w:val="000000"/>
          <w:sz w:val="28"/>
        </w:rPr>
        <w:t>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Перечень кодов «stt1»–«stt5» с расшифровкой содержится на вкладке «ДКК» файла «Расшифровка групп».</w:t>
      </w:r>
    </w:p>
    <w:p w14:paraId="07FF996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Тяжесть течения заболевания определяется в соответствии </w:t>
      </w:r>
      <w:r w:rsidRPr="00024A5A">
        <w:rPr>
          <w:rFonts w:eastAsia="Calibri" w:cs="Times New Roman"/>
          <w:color w:val="000000"/>
          <w:sz w:val="28"/>
        </w:rPr>
        <w:br/>
        <w:t xml:space="preserve">с классификацией новой коронавирусной инфекции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w:t>
      </w:r>
      <w:r w:rsidRPr="00024A5A">
        <w:rPr>
          <w:rFonts w:eastAsia="Calibri" w:cs="Times New Roman"/>
          <w:color w:val="000000"/>
          <w:sz w:val="28"/>
        </w:rPr>
        <w:lastRenderedPageBreak/>
        <w:t>st12.015–st12.018 (уровни 1–4).</w:t>
      </w:r>
    </w:p>
    <w:p w14:paraId="73AD79F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Коэффициенты относительной </w:t>
      </w:r>
      <w:proofErr w:type="spellStart"/>
      <w:r w:rsidRPr="00024A5A">
        <w:rPr>
          <w:rFonts w:eastAsia="Calibri" w:cs="Times New Roman"/>
          <w:color w:val="000000"/>
          <w:sz w:val="28"/>
        </w:rPr>
        <w:t>затратоемкости</w:t>
      </w:r>
      <w:proofErr w:type="spellEnd"/>
      <w:r w:rsidRPr="00024A5A">
        <w:rPr>
          <w:rFonts w:eastAsia="Calibri" w:cs="Times New Roman"/>
          <w:color w:val="000000"/>
          <w:sz w:val="28"/>
        </w:rPr>
        <w:t xml:space="preserve"> по КСГ st12.016–st12.018 (уровни 2–4), соответствующим случаям среднетяжелого, тяжелого и крайне тяжелого лечения, учитывают период долечивания пациента. </w:t>
      </w:r>
    </w:p>
    <w:p w14:paraId="612C8EE8"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Правила оплаты госпитализаций в случае перевода на долечивание:</w:t>
      </w:r>
    </w:p>
    <w:p w14:paraId="0573517F" w14:textId="77777777" w:rsidR="00EC7833" w:rsidRPr="00024A5A"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340A283D" w14:textId="77777777" w:rsidR="00EC7833" w:rsidRPr="00024A5A" w:rsidRDefault="00EC7833" w:rsidP="00EC7833">
      <w:pPr>
        <w:widowControl w:val="0"/>
        <w:tabs>
          <w:tab w:val="left" w:pos="851"/>
        </w:tabs>
        <w:autoSpaceDE w:val="0"/>
        <w:autoSpaceDN w:val="0"/>
        <w:spacing w:line="240" w:lineRule="auto"/>
        <w:ind w:firstLine="567"/>
        <w:rPr>
          <w:rFonts w:ascii="Calibri" w:eastAsia="Calibri" w:hAnsi="Calibri" w:cs="Times New Roman"/>
          <w:color w:val="000000"/>
          <w:sz w:val="28"/>
        </w:rPr>
      </w:pPr>
      <w:r w:rsidRPr="00024A5A">
        <w:rPr>
          <w:rFonts w:eastAsia="Calibri" w:cs="Times New Roman"/>
          <w:color w:val="000000"/>
          <w:sz w:val="28"/>
        </w:rPr>
        <w:t xml:space="preserve">- в другую медицинскую организацию – оплата случая лечения </w:t>
      </w:r>
      <w:r w:rsidRPr="00024A5A">
        <w:rPr>
          <w:rFonts w:eastAsia="Calibri" w:cs="Times New Roman"/>
          <w:color w:val="000000"/>
          <w:sz w:val="28"/>
        </w:rPr>
        <w:b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r w:rsidRPr="00024A5A">
        <w:rPr>
          <w:rFonts w:ascii="Calibri" w:eastAsia="Calibri" w:hAnsi="Calibri" w:cs="Times New Roman"/>
          <w:color w:val="000000"/>
          <w:sz w:val="28"/>
        </w:rPr>
        <w:t>;</w:t>
      </w:r>
    </w:p>
    <w:p w14:paraId="04B6815C" w14:textId="056FD5FD" w:rsidR="00EC7833" w:rsidRPr="00024A5A"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w:t>
      </w:r>
      <w:r w:rsidR="004A697F" w:rsidRPr="004A697F">
        <w:rPr>
          <w:rFonts w:eastAsia="Calibri" w:cs="Times New Roman"/>
          <w:color w:val="000000"/>
          <w:sz w:val="28"/>
        </w:rPr>
        <w:t>Соглашением 1/202</w:t>
      </w:r>
      <w:r w:rsidR="00596DBF">
        <w:rPr>
          <w:rFonts w:eastAsia="Calibri" w:cs="Times New Roman"/>
          <w:color w:val="000000"/>
          <w:sz w:val="28"/>
        </w:rPr>
        <w:t>6</w:t>
      </w:r>
      <w:r w:rsidRPr="00024A5A">
        <w:rPr>
          <w:rFonts w:eastAsia="Calibri" w:cs="Times New Roman"/>
          <w:color w:val="000000"/>
          <w:sz w:val="28"/>
        </w:rPr>
        <w:t>.</w:t>
      </w:r>
    </w:p>
    <w:bookmarkEnd w:id="5"/>
    <w:p w14:paraId="3087ED83" w14:textId="77777777" w:rsidR="00A2047A" w:rsidRPr="00496BDA" w:rsidRDefault="00A2047A" w:rsidP="006A4D99">
      <w:pPr>
        <w:widowControl w:val="0"/>
        <w:autoSpaceDE w:val="0"/>
        <w:autoSpaceDN w:val="0"/>
        <w:spacing w:line="240" w:lineRule="auto"/>
        <w:ind w:firstLine="0"/>
        <w:rPr>
          <w:rFonts w:eastAsia="Times New Roman" w:cs="Times New Roman"/>
          <w:sz w:val="28"/>
          <w:szCs w:val="24"/>
          <w:highlight w:val="yellow"/>
          <w:lang w:eastAsia="ru-RU"/>
        </w:rPr>
      </w:pPr>
    </w:p>
    <w:p w14:paraId="496C9BD6" w14:textId="77777777" w:rsidR="00024A5A" w:rsidRPr="00024A5A" w:rsidRDefault="00024A5A" w:rsidP="00024A5A">
      <w:pPr>
        <w:keepNext/>
        <w:keepLines/>
        <w:spacing w:before="40" w:line="259" w:lineRule="auto"/>
        <w:ind w:firstLine="0"/>
        <w:jc w:val="center"/>
        <w:outlineLvl w:val="2"/>
        <w:rPr>
          <w:rFonts w:eastAsia="Times New Roman" w:cs="Times New Roman"/>
          <w:b/>
          <w:color w:val="000000"/>
          <w:sz w:val="28"/>
          <w:szCs w:val="24"/>
        </w:rPr>
      </w:pPr>
      <w:r w:rsidRPr="00024A5A">
        <w:rPr>
          <w:rFonts w:eastAsia="Times New Roman" w:cs="Times New Roman"/>
          <w:b/>
          <w:color w:val="000000"/>
          <w:sz w:val="28"/>
          <w:szCs w:val="24"/>
        </w:rPr>
        <w:t>Особенности формирования КСГ для оплаты лекарственной терапии при хронических вирусных гепатитах в дневном стационаре</w:t>
      </w:r>
    </w:p>
    <w:p w14:paraId="66A34824"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p>
    <w:p w14:paraId="21138065" w14:textId="3551F30C" w:rsidR="00024A5A" w:rsidRPr="00024A5A" w:rsidRDefault="00D5749E" w:rsidP="00024A5A">
      <w:pPr>
        <w:widowControl w:val="0"/>
        <w:autoSpaceDE w:val="0"/>
        <w:autoSpaceDN w:val="0"/>
        <w:spacing w:line="240" w:lineRule="auto"/>
        <w:ind w:firstLine="567"/>
        <w:rPr>
          <w:rFonts w:eastAsia="Calibri" w:cs="Times New Roman"/>
          <w:color w:val="000000"/>
          <w:sz w:val="28"/>
        </w:rPr>
      </w:pPr>
      <w:r>
        <w:rPr>
          <w:rFonts w:eastAsia="Calibri" w:cs="Times New Roman"/>
          <w:color w:val="000000"/>
          <w:sz w:val="28"/>
        </w:rPr>
        <w:t>О</w:t>
      </w:r>
      <w:r w:rsidR="00024A5A" w:rsidRPr="00024A5A">
        <w:rPr>
          <w:rFonts w:eastAsia="Calibri" w:cs="Times New Roman"/>
          <w:color w:val="000000"/>
          <w:sz w:val="28"/>
        </w:rPr>
        <w:t>плата случаев лекарственной терапии по поводу хронического вирусного гепатита С (ХВГС) и хронического вирусного гепатита В с дельта агентом (далее - ХВГD) осуществляется в соответствии со схемами лекарственной терапии.</w:t>
      </w:r>
    </w:p>
    <w:p w14:paraId="04316B13" w14:textId="23E5E8A1"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Для оплаты</w:t>
      </w:r>
      <w:r w:rsidRPr="00024A5A">
        <w:rPr>
          <w:rFonts w:ascii="Calibri" w:eastAsia="Calibri" w:hAnsi="Calibri" w:cs="Times New Roman"/>
          <w:sz w:val="22"/>
        </w:rPr>
        <w:t xml:space="preserve"> </w:t>
      </w:r>
      <w:r w:rsidRPr="00024A5A">
        <w:rPr>
          <w:rFonts w:eastAsia="Calibri" w:cs="Times New Roman"/>
          <w:color w:val="000000"/>
          <w:sz w:val="28"/>
        </w:rPr>
        <w:t>лекарственной терапии ХВГС сформированы 13 схем лекарственной терапии с установленной длительностью одной госпитализации 28 дней, отнесенные к одной из КСГ для оплаты случаев медицинской помощи при данном заболевании.</w:t>
      </w:r>
    </w:p>
    <w:p w14:paraId="76E57D35" w14:textId="650728E6" w:rsid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той или иной КСГ случаев лекарственной терапии ХВГС осуществляется только по сочетанию кода диагноза по МКБ-10 и иного классификационного критерия</w:t>
      </w:r>
      <w:r w:rsidRPr="00024A5A">
        <w:rPr>
          <w:rFonts w:ascii="Calibri" w:eastAsia="Calibri" w:hAnsi="Calibri" w:cs="Times New Roman"/>
          <w:sz w:val="22"/>
        </w:rPr>
        <w:t xml:space="preserve"> «</w:t>
      </w:r>
      <w:proofErr w:type="spellStart"/>
      <w:r w:rsidRPr="00024A5A">
        <w:rPr>
          <w:rFonts w:eastAsia="Calibri" w:cs="Times New Roman"/>
          <w:color w:val="000000"/>
          <w:sz w:val="28"/>
        </w:rPr>
        <w:t>thc</w:t>
      </w:r>
      <w:proofErr w:type="spellEnd"/>
      <w:r w:rsidRPr="00024A5A">
        <w:rPr>
          <w:rFonts w:eastAsia="Calibri" w:cs="Times New Roman"/>
          <w:color w:val="000000"/>
          <w:sz w:val="28"/>
        </w:rPr>
        <w:t xml:space="preserve">», отражающего применение определенной схемы лекарственной терапии в рамках случая противовирусного лечения. </w:t>
      </w:r>
    </w:p>
    <w:p w14:paraId="5EB8EFCC" w14:textId="184DC8AF" w:rsidR="00D5749E" w:rsidRPr="00024A5A" w:rsidRDefault="00D5749E" w:rsidP="00024A5A">
      <w:pPr>
        <w:widowControl w:val="0"/>
        <w:autoSpaceDE w:val="0"/>
        <w:autoSpaceDN w:val="0"/>
        <w:spacing w:line="240" w:lineRule="auto"/>
        <w:ind w:firstLine="567"/>
        <w:rPr>
          <w:rFonts w:eastAsia="Calibri" w:cs="Times New Roman"/>
          <w:color w:val="000000"/>
          <w:sz w:val="28"/>
        </w:rPr>
      </w:pPr>
      <w:r w:rsidRPr="00D5749E">
        <w:rPr>
          <w:rFonts w:eastAsia="Calibri" w:cs="Times New Roman"/>
          <w:color w:val="000000"/>
          <w:sz w:val="28"/>
        </w:rPr>
        <w:t>При оказании медицинской помощи в условиях дневного стационара установлены средние нормативы объема и финансовых затрат на единицу объема для оказания медицинской помощи больным с вирусным гепатитом С в условиях дневного стационара, которые включают в себя случаи лекарственной терапии хронического вирусного гепатита С в условиях дневного стационара, оплаченные по КСГ ds12.022-ds12.027 «Лечение хронического вирусного гепатита C (уровень 1-6)».</w:t>
      </w:r>
    </w:p>
    <w:p w14:paraId="5D015B21"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Для оплаты случаев лекарственной терапии при ХВГD сформированы 2 схемы лекарственной терапии с установленной длительностью одной госпитализации 30 дней. Отнесение к КСГ случаев лекарственной терапии ХВГД осуществляется исключительно по сочетанию кода диагноза по МКБ -10 и иного классификационного критерия «</w:t>
      </w:r>
      <w:proofErr w:type="spellStart"/>
      <w:r w:rsidRPr="00024A5A">
        <w:rPr>
          <w:rFonts w:eastAsia="Calibri" w:cs="Times New Roman"/>
          <w:color w:val="000000"/>
          <w:sz w:val="28"/>
        </w:rPr>
        <w:t>thbd</w:t>
      </w:r>
      <w:proofErr w:type="spellEnd"/>
      <w:r w:rsidRPr="00024A5A">
        <w:rPr>
          <w:rFonts w:eastAsia="Calibri" w:cs="Times New Roman"/>
          <w:color w:val="000000"/>
          <w:sz w:val="28"/>
        </w:rPr>
        <w:t xml:space="preserve">», отражающего применение одной из схем </w:t>
      </w:r>
      <w:r w:rsidRPr="00024A5A">
        <w:rPr>
          <w:rFonts w:eastAsia="Calibri" w:cs="Times New Roman"/>
          <w:color w:val="000000"/>
          <w:sz w:val="28"/>
        </w:rPr>
        <w:lastRenderedPageBreak/>
        <w:t>лекарственной терапии при оказании медицинской помощи при данном заболевании.</w:t>
      </w:r>
    </w:p>
    <w:p w14:paraId="1811EB04"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Детальное описание группировки схем лекарственной терапии ХВГС и ХВГ</w:t>
      </w:r>
      <w:r w:rsidRPr="00024A5A">
        <w:rPr>
          <w:rFonts w:eastAsia="Calibri" w:cs="Times New Roman"/>
          <w:color w:val="000000"/>
          <w:sz w:val="28"/>
          <w:lang w:val="en-US"/>
        </w:rPr>
        <w:t>D</w:t>
      </w:r>
      <w:r w:rsidRPr="00024A5A">
        <w:rPr>
          <w:rFonts w:eastAsia="Calibri" w:cs="Times New Roman"/>
          <w:color w:val="000000"/>
          <w:sz w:val="28"/>
        </w:rPr>
        <w:t xml:space="preserve"> в КСГ представлено на листе «ХВГ, схемы ЛТ» в составе </w:t>
      </w:r>
      <w:proofErr w:type="spellStart"/>
      <w:r w:rsidRPr="00024A5A">
        <w:rPr>
          <w:rFonts w:eastAsia="Calibri" w:cs="Times New Roman"/>
          <w:color w:val="000000"/>
          <w:sz w:val="28"/>
        </w:rPr>
        <w:t>Группировщика</w:t>
      </w:r>
      <w:proofErr w:type="spellEnd"/>
      <w:r w:rsidRPr="00024A5A">
        <w:rPr>
          <w:rFonts w:eastAsia="Calibri" w:cs="Times New Roman"/>
          <w:color w:val="000000"/>
          <w:sz w:val="28"/>
        </w:rPr>
        <w:t>.</w:t>
      </w:r>
    </w:p>
    <w:p w14:paraId="0271ACC2" w14:textId="7B189F9D"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Также в рамках КСГ ds12.020 осуществляется оплата случаев лекарственной терапии хронического вирусного гепатита В без дельта агента (далее – ХВГВ), при назначении противовирусной терапии лекарственными препаратами группы </w:t>
      </w:r>
      <w:proofErr w:type="spellStart"/>
      <w:r w:rsidRPr="00024A5A">
        <w:rPr>
          <w:rFonts w:eastAsia="Calibri" w:cs="Times New Roman"/>
          <w:color w:val="000000"/>
          <w:sz w:val="28"/>
        </w:rPr>
        <w:t>нуклеоз</w:t>
      </w:r>
      <w:proofErr w:type="spellEnd"/>
      <w:r w:rsidRPr="00024A5A">
        <w:rPr>
          <w:rFonts w:eastAsia="Calibri" w:cs="Times New Roman"/>
          <w:color w:val="000000"/>
          <w:sz w:val="28"/>
        </w:rPr>
        <w:t>(т)</w:t>
      </w:r>
      <w:proofErr w:type="spellStart"/>
      <w:r w:rsidRPr="00024A5A">
        <w:rPr>
          <w:rFonts w:eastAsia="Calibri" w:cs="Times New Roman"/>
          <w:color w:val="000000"/>
          <w:sz w:val="28"/>
        </w:rPr>
        <w:t>идов</w:t>
      </w:r>
      <w:proofErr w:type="spellEnd"/>
      <w:r w:rsidRPr="00024A5A">
        <w:rPr>
          <w:rFonts w:eastAsia="Calibri" w:cs="Times New Roman"/>
          <w:color w:val="000000"/>
          <w:sz w:val="28"/>
        </w:rPr>
        <w:t xml:space="preserve"> (A25.14.008.002 - назначение нуклеозидов и нуклеотидов - ингибиторов обратной транскриптазы при хроническом вирусном гепатите B) с установленной длительностью одной госпитализации 30 дней. </w:t>
      </w:r>
    </w:p>
    <w:p w14:paraId="5DFD39B5"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Коэффициент относительной </w:t>
      </w:r>
      <w:proofErr w:type="spellStart"/>
      <w:r w:rsidRPr="00024A5A">
        <w:rPr>
          <w:rFonts w:eastAsia="Calibri" w:cs="Times New Roman"/>
          <w:color w:val="000000"/>
          <w:sz w:val="28"/>
        </w:rPr>
        <w:t>затратоемкости</w:t>
      </w:r>
      <w:proofErr w:type="spellEnd"/>
      <w:r w:rsidRPr="00024A5A">
        <w:rPr>
          <w:rFonts w:eastAsia="Calibri" w:cs="Times New Roman"/>
          <w:color w:val="000000"/>
          <w:sz w:val="28"/>
        </w:rPr>
        <w:t xml:space="preserve"> для всех указанных КСГ приведен в расчете на усредненные затраты исходя из установленной длительности лекарственной терапии в днях.</w:t>
      </w:r>
    </w:p>
    <w:p w14:paraId="569BCD8A"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Длительность полного курса лекарственной терапии хронических вирусных гепатитов С, D и В, определяется соответствующими клиническими рекомендациями и инструкцией по медицинскому применению тех или иных лекарственных препаратов. </w:t>
      </w:r>
    </w:p>
    <w:p w14:paraId="3229107C"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Критерии оказания медицинской помощи больным с гепатитом С в условиях дневного стационара и стационарных условиях в соответствии с клиническими рекомендациями, оплата которой осуществляется за счет средств обязательного медицинского страхования, утверждены приказом Министерства здравоохранения Российской Федерации от 27.02.2023 № 70н.</w:t>
      </w:r>
    </w:p>
    <w:p w14:paraId="6C6A275B" w14:textId="77777777" w:rsidR="00024A5A" w:rsidRPr="00024A5A" w:rsidRDefault="00024A5A" w:rsidP="00024A5A">
      <w:pPr>
        <w:widowControl w:val="0"/>
        <w:autoSpaceDE w:val="0"/>
        <w:autoSpaceDN w:val="0"/>
        <w:spacing w:line="240" w:lineRule="auto"/>
        <w:ind w:firstLine="0"/>
        <w:rPr>
          <w:rFonts w:eastAsia="Calibri" w:cs="Times New Roman"/>
          <w:color w:val="000000"/>
          <w:sz w:val="28"/>
        </w:rPr>
      </w:pPr>
      <w:r w:rsidRPr="00024A5A">
        <w:rPr>
          <w:rFonts w:eastAsia="Calibri" w:cs="Times New Roman"/>
          <w:color w:val="000000"/>
          <w:sz w:val="28"/>
        </w:rPr>
        <w:t>Принимая во внимание длительность полного курса лечения, предполагается,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w:t>
      </w:r>
    </w:p>
    <w:p w14:paraId="1892A5B7" w14:textId="2E9FD10E" w:rsidR="00A2047A" w:rsidRPr="00496BDA" w:rsidRDefault="00A2047A" w:rsidP="00EC7833">
      <w:pPr>
        <w:widowControl w:val="0"/>
        <w:autoSpaceDE w:val="0"/>
        <w:autoSpaceDN w:val="0"/>
        <w:spacing w:line="240" w:lineRule="auto"/>
        <w:jc w:val="center"/>
        <w:rPr>
          <w:rFonts w:eastAsia="Times New Roman" w:cs="Times New Roman"/>
          <w:sz w:val="28"/>
          <w:szCs w:val="24"/>
          <w:highlight w:val="yellow"/>
          <w:lang w:eastAsia="ru-RU"/>
        </w:rPr>
      </w:pPr>
    </w:p>
    <w:p w14:paraId="4CEC25B6" w14:textId="3F9577CD"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3.9</w:t>
      </w:r>
      <w:r w:rsidR="00A2047A" w:rsidRPr="00AB6C98">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850200" w14:textId="77777777" w:rsidR="00EC7833" w:rsidRPr="00AB6C98" w:rsidRDefault="00EC7833" w:rsidP="00EC7833">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а КСГ st15.018, st15.019 и st15.020 формируются </w:t>
      </w:r>
      <w:r w:rsidRPr="00AB6C98">
        <w:rPr>
          <w:rFonts w:eastAsia="Calibri" w:cs="Times New Roman"/>
          <w:color w:val="000000"/>
          <w:sz w:val="28"/>
        </w:rPr>
        <w:b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1AAA9B2F" w14:textId="77777777" w:rsidR="00EC7833" w:rsidRPr="00AB6C98" w:rsidRDefault="00EC7833" w:rsidP="00EC7833">
      <w:pPr>
        <w:widowControl w:val="0"/>
        <w:autoSpaceDE w:val="0"/>
        <w:autoSpaceDN w:val="0"/>
        <w:spacing w:line="240" w:lineRule="auto"/>
        <w:ind w:firstLine="0"/>
        <w:rPr>
          <w:rFonts w:eastAsia="Calibri" w:cs="Times New Roman"/>
          <w:color w:val="000000"/>
          <w:sz w:val="28"/>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71"/>
        <w:gridCol w:w="1418"/>
        <w:gridCol w:w="5068"/>
      </w:tblGrid>
      <w:tr w:rsidR="00EC7833" w:rsidRPr="00AB6C98" w14:paraId="1C26139F" w14:textId="77777777" w:rsidTr="00F617E4">
        <w:trPr>
          <w:tblHeader/>
          <w:jc w:val="center"/>
        </w:trPr>
        <w:tc>
          <w:tcPr>
            <w:tcW w:w="1526" w:type="dxa"/>
            <w:vAlign w:val="center"/>
          </w:tcPr>
          <w:p w14:paraId="1E10241B"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КСГ</w:t>
            </w:r>
          </w:p>
        </w:tc>
        <w:tc>
          <w:tcPr>
            <w:tcW w:w="1871" w:type="dxa"/>
            <w:vAlign w:val="center"/>
          </w:tcPr>
          <w:p w14:paraId="6C45E4F7"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Коды диагноза МКБ-10</w:t>
            </w:r>
          </w:p>
        </w:tc>
        <w:tc>
          <w:tcPr>
            <w:tcW w:w="1418" w:type="dxa"/>
            <w:vAlign w:val="center"/>
          </w:tcPr>
          <w:p w14:paraId="506DCAAB" w14:textId="77777777" w:rsidR="00EC7833" w:rsidRPr="00AB6C98" w:rsidRDefault="00EC7833" w:rsidP="00EC7833">
            <w:pPr>
              <w:spacing w:line="240" w:lineRule="auto"/>
              <w:ind w:left="-85" w:right="-132" w:firstLine="0"/>
              <w:jc w:val="center"/>
              <w:rPr>
                <w:rFonts w:eastAsia="Calibri" w:cs="Times New Roman"/>
                <w:b/>
                <w:color w:val="000000"/>
              </w:rPr>
            </w:pPr>
            <w:r w:rsidRPr="00AB6C98">
              <w:rPr>
                <w:rFonts w:eastAsia="Calibri" w:cs="Times New Roman"/>
                <w:b/>
                <w:color w:val="000000"/>
              </w:rPr>
              <w:t xml:space="preserve">Иной </w:t>
            </w:r>
            <w:proofErr w:type="spellStart"/>
            <w:r w:rsidRPr="00AB6C98">
              <w:rPr>
                <w:rFonts w:eastAsia="Calibri" w:cs="Times New Roman"/>
                <w:b/>
                <w:color w:val="000000"/>
              </w:rPr>
              <w:t>классифи-кационный</w:t>
            </w:r>
            <w:proofErr w:type="spellEnd"/>
            <w:r w:rsidRPr="00AB6C98">
              <w:rPr>
                <w:rFonts w:eastAsia="Calibri" w:cs="Times New Roman"/>
                <w:b/>
                <w:color w:val="000000"/>
              </w:rPr>
              <w:t xml:space="preserve"> критерий</w:t>
            </w:r>
          </w:p>
        </w:tc>
        <w:tc>
          <w:tcPr>
            <w:tcW w:w="5068" w:type="dxa"/>
            <w:vAlign w:val="center"/>
          </w:tcPr>
          <w:p w14:paraId="1F04F48A"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Описание классификационного критерия</w:t>
            </w:r>
          </w:p>
        </w:tc>
      </w:tr>
      <w:tr w:rsidR="00EC7833" w:rsidRPr="00AB6C98" w14:paraId="27689615" w14:textId="77777777" w:rsidTr="00F617E4">
        <w:trPr>
          <w:jc w:val="center"/>
        </w:trPr>
        <w:tc>
          <w:tcPr>
            <w:tcW w:w="1526" w:type="dxa"/>
            <w:vAlign w:val="center"/>
          </w:tcPr>
          <w:p w14:paraId="7BCB8B28"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st15.005 «Эпилепсия, судороги (уровень 1)»</w:t>
            </w:r>
          </w:p>
        </w:tc>
        <w:tc>
          <w:tcPr>
            <w:tcW w:w="1871" w:type="dxa"/>
            <w:vAlign w:val="center"/>
          </w:tcPr>
          <w:p w14:paraId="4AA679E9"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 xml:space="preserve">G40, G40.0, G40.1, G40.2, G40.3, G40.4, G40.6, G40.7, G40.8, G40.9, </w:t>
            </w:r>
            <w:r w:rsidRPr="00AB6C98">
              <w:rPr>
                <w:rFonts w:eastAsia="Calibri" w:cs="Times New Roman"/>
                <w:color w:val="000000"/>
              </w:rPr>
              <w:lastRenderedPageBreak/>
              <w:t>G41, G41.0, G41.1, G41.2, G41.8, G41.9, R56, R56.0, R56.8</w:t>
            </w:r>
          </w:p>
        </w:tc>
        <w:tc>
          <w:tcPr>
            <w:tcW w:w="1418" w:type="dxa"/>
            <w:vAlign w:val="center"/>
          </w:tcPr>
          <w:p w14:paraId="6F9FCD9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lastRenderedPageBreak/>
              <w:t>нет</w:t>
            </w:r>
          </w:p>
        </w:tc>
        <w:tc>
          <w:tcPr>
            <w:tcW w:w="5068" w:type="dxa"/>
            <w:vAlign w:val="center"/>
          </w:tcPr>
          <w:p w14:paraId="609DF90F"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w:t>
            </w:r>
          </w:p>
        </w:tc>
      </w:tr>
      <w:tr w:rsidR="00EC7833" w:rsidRPr="00AB6C98" w14:paraId="79C39FAB" w14:textId="77777777" w:rsidTr="00F617E4">
        <w:trPr>
          <w:jc w:val="center"/>
        </w:trPr>
        <w:tc>
          <w:tcPr>
            <w:tcW w:w="1526" w:type="dxa"/>
            <w:vAlign w:val="center"/>
          </w:tcPr>
          <w:p w14:paraId="7252711A"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st15.018 «Эпилепсия, судороги (уровень 2)»</w:t>
            </w:r>
          </w:p>
        </w:tc>
        <w:tc>
          <w:tcPr>
            <w:tcW w:w="1871" w:type="dxa"/>
            <w:vAlign w:val="center"/>
          </w:tcPr>
          <w:p w14:paraId="5FC9EB9A" w14:textId="77777777" w:rsidR="00EC7833" w:rsidRPr="00AB6C98" w:rsidRDefault="00EC7833" w:rsidP="00EC7833">
            <w:pPr>
              <w:spacing w:line="240" w:lineRule="auto"/>
              <w:ind w:firstLine="0"/>
              <w:jc w:val="center"/>
              <w:rPr>
                <w:rFonts w:eastAsia="Calibri" w:cs="Times New Roman"/>
                <w:color w:val="000000"/>
                <w:lang w:val="en-US"/>
              </w:rPr>
            </w:pPr>
            <w:r w:rsidRPr="00AB6C98">
              <w:rPr>
                <w:rFonts w:eastAsia="Calibri" w:cs="Times New Roman"/>
                <w:color w:val="000000"/>
                <w:lang w:val="en-US"/>
              </w:rPr>
              <w:t>G40.0, G40.1, G40.2, G40.3, G40.4, G40.5, G40.6, G40.7, G40.8, G40.9, R56, R56.0, R56.8</w:t>
            </w:r>
          </w:p>
        </w:tc>
        <w:tc>
          <w:tcPr>
            <w:tcW w:w="1418" w:type="dxa"/>
            <w:vAlign w:val="center"/>
          </w:tcPr>
          <w:p w14:paraId="60606835"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ep1</w:t>
            </w:r>
          </w:p>
        </w:tc>
        <w:tc>
          <w:tcPr>
            <w:tcW w:w="5068" w:type="dxa"/>
            <w:vAlign w:val="center"/>
          </w:tcPr>
          <w:p w14:paraId="6D8A9D5B"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EC7833" w:rsidRPr="00AB6C98" w14:paraId="695EE265" w14:textId="77777777" w:rsidTr="00F617E4">
        <w:trPr>
          <w:jc w:val="center"/>
        </w:trPr>
        <w:tc>
          <w:tcPr>
            <w:tcW w:w="1526" w:type="dxa"/>
            <w:vAlign w:val="center"/>
          </w:tcPr>
          <w:p w14:paraId="60D16DD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st15.019 «Эпилепсия (уровень 3)»</w:t>
            </w:r>
          </w:p>
        </w:tc>
        <w:tc>
          <w:tcPr>
            <w:tcW w:w="1871" w:type="dxa"/>
            <w:vAlign w:val="center"/>
          </w:tcPr>
          <w:p w14:paraId="5D6EA6CB" w14:textId="77777777" w:rsidR="00EC7833" w:rsidRPr="00AB6C98" w:rsidRDefault="00EC7833" w:rsidP="00EC7833">
            <w:pPr>
              <w:spacing w:line="240" w:lineRule="auto"/>
              <w:ind w:firstLine="0"/>
              <w:jc w:val="center"/>
              <w:rPr>
                <w:rFonts w:eastAsia="Calibri" w:cs="Times New Roman"/>
                <w:color w:val="000000"/>
                <w:lang w:val="en-US"/>
              </w:rPr>
            </w:pPr>
            <w:r w:rsidRPr="00AB6C98">
              <w:rPr>
                <w:rFonts w:eastAsia="Calibri" w:cs="Times New Roman"/>
                <w:color w:val="000000"/>
                <w:lang w:val="en-US"/>
              </w:rPr>
              <w:t>G40.0, G40.1, G40.2, G40.3, G40.4, G40.5, G40.6, G40.7, G40.8, G40.9</w:t>
            </w:r>
          </w:p>
        </w:tc>
        <w:tc>
          <w:tcPr>
            <w:tcW w:w="1418" w:type="dxa"/>
            <w:vAlign w:val="center"/>
          </w:tcPr>
          <w:p w14:paraId="7901989A"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ep2</w:t>
            </w:r>
          </w:p>
        </w:tc>
        <w:tc>
          <w:tcPr>
            <w:tcW w:w="5068" w:type="dxa"/>
            <w:vAlign w:val="center"/>
          </w:tcPr>
          <w:p w14:paraId="4D484A8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EC7833" w:rsidRPr="00AB6C98" w14:paraId="7063815A" w14:textId="77777777" w:rsidTr="00F617E4">
        <w:trPr>
          <w:jc w:val="center"/>
        </w:trPr>
        <w:tc>
          <w:tcPr>
            <w:tcW w:w="1526" w:type="dxa"/>
            <w:vAlign w:val="center"/>
          </w:tcPr>
          <w:p w14:paraId="78202AFC"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st15.020 «Эпилепсия (уровень 4)»</w:t>
            </w:r>
          </w:p>
        </w:tc>
        <w:tc>
          <w:tcPr>
            <w:tcW w:w="1871" w:type="dxa"/>
            <w:vAlign w:val="center"/>
          </w:tcPr>
          <w:p w14:paraId="051DEDC7"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G40.1, G40.2, G40.3, G40.4, G40.5, G40.8, G40.9</w:t>
            </w:r>
          </w:p>
        </w:tc>
        <w:tc>
          <w:tcPr>
            <w:tcW w:w="1418" w:type="dxa"/>
            <w:vAlign w:val="center"/>
          </w:tcPr>
          <w:p w14:paraId="683791E1"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ep3</w:t>
            </w:r>
          </w:p>
        </w:tc>
        <w:tc>
          <w:tcPr>
            <w:tcW w:w="5068" w:type="dxa"/>
            <w:vAlign w:val="center"/>
          </w:tcPr>
          <w:p w14:paraId="36E4537C"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4CEFDAA9" w14:textId="77777777" w:rsidR="000C17AA" w:rsidRPr="00496BDA" w:rsidRDefault="000C17AA" w:rsidP="00A2047A">
      <w:pPr>
        <w:widowControl w:val="0"/>
        <w:autoSpaceDE w:val="0"/>
        <w:autoSpaceDN w:val="0"/>
        <w:spacing w:line="240" w:lineRule="auto"/>
        <w:jc w:val="center"/>
        <w:rPr>
          <w:rFonts w:eastAsia="Times New Roman" w:cs="Times New Roman"/>
          <w:b/>
          <w:sz w:val="28"/>
          <w:szCs w:val="24"/>
          <w:highlight w:val="yellow"/>
          <w:lang w:eastAsia="ru-RU"/>
        </w:rPr>
      </w:pPr>
    </w:p>
    <w:p w14:paraId="206E553D" w14:textId="28A4666E"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3.10</w:t>
      </w:r>
      <w:r w:rsidR="00A2047A" w:rsidRPr="00AB6C98">
        <w:rPr>
          <w:rFonts w:eastAsia="Times New Roman" w:cs="Times New Roman"/>
          <w:b/>
          <w:sz w:val="28"/>
          <w:szCs w:val="24"/>
          <w:lang w:eastAsia="ru-RU"/>
        </w:rPr>
        <w:t xml:space="preserve">. Особенности формирования КСГ для случаев лечения неврологических заболеваний с применением </w:t>
      </w:r>
      <w:proofErr w:type="spellStart"/>
      <w:r w:rsidR="00A2047A" w:rsidRPr="00AB6C98">
        <w:rPr>
          <w:rFonts w:eastAsia="Times New Roman" w:cs="Times New Roman"/>
          <w:b/>
          <w:sz w:val="28"/>
          <w:szCs w:val="24"/>
          <w:lang w:eastAsia="ru-RU"/>
        </w:rPr>
        <w:t>ботулотоксина</w:t>
      </w:r>
      <w:proofErr w:type="spellEnd"/>
    </w:p>
    <w:p w14:paraId="45FA460E" w14:textId="77777777" w:rsidR="000C17AA" w:rsidRPr="00AB6C98" w:rsidRDefault="000C17AA" w:rsidP="00A2047A">
      <w:pPr>
        <w:widowControl w:val="0"/>
        <w:autoSpaceDE w:val="0"/>
        <w:autoSpaceDN w:val="0"/>
        <w:spacing w:line="240" w:lineRule="auto"/>
        <w:jc w:val="center"/>
        <w:rPr>
          <w:rFonts w:eastAsia="Times New Roman" w:cs="Times New Roman"/>
          <w:b/>
          <w:sz w:val="28"/>
          <w:szCs w:val="24"/>
          <w:lang w:eastAsia="ru-RU"/>
        </w:rPr>
      </w:pPr>
    </w:p>
    <w:p w14:paraId="64146183"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Отнесение к КСГ «Неврологические заболевания, лечение </w:t>
      </w:r>
      <w:r w:rsidRPr="00AB6C98">
        <w:rPr>
          <w:rFonts w:eastAsia="Calibri" w:cs="Times New Roman"/>
          <w:color w:val="000000"/>
          <w:sz w:val="28"/>
        </w:rPr>
        <w:br/>
        <w:t xml:space="preserve">с применением </w:t>
      </w:r>
      <w:proofErr w:type="spellStart"/>
      <w:r w:rsidRPr="00AB6C98">
        <w:rPr>
          <w:rFonts w:eastAsia="Calibri" w:cs="Times New Roman"/>
          <w:color w:val="000000"/>
          <w:sz w:val="28"/>
        </w:rPr>
        <w:t>ботулотоксина</w:t>
      </w:r>
      <w:proofErr w:type="spellEnd"/>
      <w:r w:rsidRPr="00AB6C98">
        <w:rPr>
          <w:rFonts w:eastAsia="Calibri" w:cs="Times New Roman"/>
          <w:color w:val="000000"/>
          <w:sz w:val="28"/>
        </w:rPr>
        <w:t xml:space="preserve"> (уровень 1)» (</w:t>
      </w:r>
      <w:proofErr w:type="spellStart"/>
      <w:r w:rsidRPr="00AB6C98">
        <w:rPr>
          <w:rFonts w:eastAsia="Calibri" w:cs="Times New Roman"/>
          <w:color w:val="000000"/>
          <w:sz w:val="28"/>
          <w:lang w:val="en-US"/>
        </w:rPr>
        <w:t>st</w:t>
      </w:r>
      <w:proofErr w:type="spellEnd"/>
      <w:r w:rsidRPr="00AB6C98">
        <w:rPr>
          <w:rFonts w:eastAsia="Calibri" w:cs="Times New Roman"/>
          <w:color w:val="000000"/>
          <w:sz w:val="28"/>
        </w:rPr>
        <w:t xml:space="preserve">15.008 и </w:t>
      </w:r>
      <w:r w:rsidRPr="00AB6C98">
        <w:rPr>
          <w:rFonts w:eastAsia="Calibri" w:cs="Times New Roman"/>
          <w:color w:val="000000"/>
          <w:sz w:val="28"/>
          <w:lang w:val="en-US"/>
        </w:rPr>
        <w:t>ds</w:t>
      </w:r>
      <w:r w:rsidRPr="00AB6C98">
        <w:rPr>
          <w:rFonts w:eastAsia="Calibri" w:cs="Times New Roman"/>
          <w:color w:val="000000"/>
          <w:sz w:val="28"/>
        </w:rPr>
        <w:t xml:space="preserve">15.002) производится по комбинации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w:t>
      </w:r>
      <w:proofErr w:type="spellStart"/>
      <w:r w:rsidRPr="00AB6C98">
        <w:rPr>
          <w:rFonts w:eastAsia="Calibri" w:cs="Times New Roman"/>
          <w:color w:val="000000"/>
          <w:sz w:val="28"/>
        </w:rPr>
        <w:t>ботулотоксину</w:t>
      </w:r>
      <w:proofErr w:type="spellEnd"/>
      <w:r w:rsidRPr="00AB6C98">
        <w:rPr>
          <w:rFonts w:eastAsia="Calibri" w:cs="Times New Roman"/>
          <w:color w:val="000000"/>
          <w:sz w:val="28"/>
        </w:rPr>
        <w:t xml:space="preserve"> при других показаниях к его применению в соответствии с инструкцией по применению (кроме фокальной </w:t>
      </w:r>
      <w:proofErr w:type="spellStart"/>
      <w:r w:rsidRPr="00AB6C98">
        <w:rPr>
          <w:rFonts w:eastAsia="Calibri" w:cs="Times New Roman"/>
          <w:color w:val="000000"/>
          <w:sz w:val="28"/>
        </w:rPr>
        <w:t>спастичности</w:t>
      </w:r>
      <w:proofErr w:type="spellEnd"/>
      <w:r w:rsidRPr="00AB6C98">
        <w:rPr>
          <w:rFonts w:eastAsia="Calibri" w:cs="Times New Roman"/>
          <w:color w:val="000000"/>
          <w:sz w:val="28"/>
        </w:rPr>
        <w:t xml:space="preserve"> нижней конечности). </w:t>
      </w:r>
    </w:p>
    <w:p w14:paraId="7CEDCA1C"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lastRenderedPageBreak/>
        <w:t xml:space="preserve">Отнесение к КСГ «Неврологические заболевания, лечение </w:t>
      </w:r>
      <w:r w:rsidRPr="00AB6C98">
        <w:rPr>
          <w:rFonts w:eastAsia="Calibri" w:cs="Times New Roman"/>
          <w:color w:val="000000"/>
          <w:sz w:val="28"/>
        </w:rPr>
        <w:br/>
        <w:t xml:space="preserve">с применением </w:t>
      </w:r>
      <w:proofErr w:type="spellStart"/>
      <w:r w:rsidRPr="00AB6C98">
        <w:rPr>
          <w:rFonts w:eastAsia="Calibri" w:cs="Times New Roman"/>
          <w:color w:val="000000"/>
          <w:sz w:val="28"/>
        </w:rPr>
        <w:t>ботулотоксина</w:t>
      </w:r>
      <w:proofErr w:type="spellEnd"/>
      <w:r w:rsidRPr="00AB6C98">
        <w:rPr>
          <w:rFonts w:eastAsia="Calibri" w:cs="Times New Roman"/>
          <w:color w:val="000000"/>
          <w:sz w:val="28"/>
        </w:rPr>
        <w:t xml:space="preserve"> (уровень 2)» (</w:t>
      </w:r>
      <w:proofErr w:type="spellStart"/>
      <w:r w:rsidRPr="00AB6C98">
        <w:rPr>
          <w:rFonts w:eastAsia="Calibri" w:cs="Times New Roman"/>
          <w:color w:val="000000"/>
          <w:sz w:val="28"/>
          <w:lang w:val="en-US"/>
        </w:rPr>
        <w:t>st</w:t>
      </w:r>
      <w:proofErr w:type="spellEnd"/>
      <w:r w:rsidRPr="00AB6C98">
        <w:rPr>
          <w:rFonts w:eastAsia="Calibri" w:cs="Times New Roman"/>
          <w:color w:val="000000"/>
          <w:sz w:val="28"/>
        </w:rPr>
        <w:t xml:space="preserve">15.009 и </w:t>
      </w:r>
      <w:r w:rsidRPr="00AB6C98">
        <w:rPr>
          <w:rFonts w:eastAsia="Calibri" w:cs="Times New Roman"/>
          <w:color w:val="000000"/>
          <w:sz w:val="28"/>
          <w:lang w:val="en-US"/>
        </w:rPr>
        <w:t>ds</w:t>
      </w:r>
      <w:r w:rsidRPr="00AB6C98">
        <w:rPr>
          <w:rFonts w:eastAsia="Calibri" w:cs="Times New Roman"/>
          <w:color w:val="000000"/>
          <w:sz w:val="28"/>
        </w:rPr>
        <w:t>15.003) производится по комбинации:</w:t>
      </w:r>
    </w:p>
    <w:p w14:paraId="496F871D"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w:t>
      </w:r>
      <w:proofErr w:type="spellStart"/>
      <w:r w:rsidRPr="00AB6C98">
        <w:rPr>
          <w:rFonts w:eastAsia="Calibri" w:cs="Times New Roman"/>
          <w:color w:val="000000"/>
          <w:sz w:val="28"/>
        </w:rPr>
        <w:t>ботулотоксина</w:t>
      </w:r>
      <w:proofErr w:type="spellEnd"/>
      <w:r w:rsidRPr="00AB6C98">
        <w:rPr>
          <w:rFonts w:eastAsia="Calibri" w:cs="Times New Roman"/>
          <w:color w:val="000000"/>
          <w:sz w:val="28"/>
        </w:rPr>
        <w:t xml:space="preserve"> при фокальной </w:t>
      </w:r>
      <w:proofErr w:type="spellStart"/>
      <w:r w:rsidRPr="00AB6C98">
        <w:rPr>
          <w:rFonts w:eastAsia="Calibri" w:cs="Times New Roman"/>
          <w:color w:val="000000"/>
          <w:sz w:val="28"/>
        </w:rPr>
        <w:t>спастичности</w:t>
      </w:r>
      <w:proofErr w:type="spellEnd"/>
      <w:r w:rsidRPr="00AB6C98">
        <w:rPr>
          <w:rFonts w:eastAsia="Calibri" w:cs="Times New Roman"/>
          <w:color w:val="000000"/>
          <w:sz w:val="28"/>
        </w:rPr>
        <w:t xml:space="preserve"> нижней конечности;</w:t>
      </w:r>
    </w:p>
    <w:p w14:paraId="569F2F96"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 кода МКБ-10 (диагноза), кода возраста «5» (от 0 дней до 18 лет), </w:t>
      </w:r>
      <w:r w:rsidRPr="00AB6C98">
        <w:rPr>
          <w:rFonts w:eastAsia="Calibri" w:cs="Times New Roman"/>
          <w:color w:val="000000"/>
          <w:sz w:val="28"/>
        </w:rPr>
        <w:br/>
        <w:t>а также иного классификационного критерия «</w:t>
      </w:r>
      <w:proofErr w:type="spellStart"/>
      <w:r w:rsidRPr="00AB6C98">
        <w:rPr>
          <w:rFonts w:eastAsia="Calibri" w:cs="Times New Roman"/>
          <w:color w:val="000000"/>
          <w:sz w:val="28"/>
          <w:lang w:val="en-US"/>
        </w:rPr>
        <w:t>bt</w:t>
      </w:r>
      <w:proofErr w:type="spellEnd"/>
      <w:r w:rsidRPr="00AB6C98">
        <w:rPr>
          <w:rFonts w:eastAsia="Calibri" w:cs="Times New Roman"/>
          <w:color w:val="000000"/>
          <w:sz w:val="28"/>
        </w:rPr>
        <w:t xml:space="preserve">3», соответствующего назначению ботулинического токсина при </w:t>
      </w:r>
      <w:proofErr w:type="spellStart"/>
      <w:r w:rsidRPr="00AB6C98">
        <w:rPr>
          <w:rFonts w:eastAsia="Calibri" w:cs="Times New Roman"/>
          <w:color w:val="000000"/>
          <w:sz w:val="28"/>
        </w:rPr>
        <w:t>сиалорее</w:t>
      </w:r>
      <w:proofErr w:type="spellEnd"/>
      <w:r w:rsidRPr="00AB6C98">
        <w:rPr>
          <w:rFonts w:eastAsia="Calibri" w:cs="Times New Roman"/>
          <w:color w:val="000000"/>
          <w:sz w:val="28"/>
        </w:rPr>
        <w:t xml:space="preserve"> (только в рамках КСГ st15.009 в стационарных условиях).</w:t>
      </w:r>
    </w:p>
    <w:p w14:paraId="33F17558"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При одновременном применении </w:t>
      </w:r>
      <w:proofErr w:type="spellStart"/>
      <w:r w:rsidRPr="00AB6C98">
        <w:rPr>
          <w:rFonts w:eastAsia="Calibri" w:cs="Times New Roman"/>
          <w:color w:val="000000"/>
          <w:sz w:val="28"/>
        </w:rPr>
        <w:t>ботулотоксина</w:t>
      </w:r>
      <w:proofErr w:type="spellEnd"/>
      <w:r w:rsidRPr="00AB6C98">
        <w:rPr>
          <w:rFonts w:eastAsia="Calibri" w:cs="Times New Roman"/>
          <w:color w:val="000000"/>
          <w:sz w:val="28"/>
        </w:rPr>
        <w:t xml:space="preserve"> в рамках одного случая госпитализации как при фокальной </w:t>
      </w:r>
      <w:proofErr w:type="spellStart"/>
      <w:r w:rsidRPr="00AB6C98">
        <w:rPr>
          <w:rFonts w:eastAsia="Calibri" w:cs="Times New Roman"/>
          <w:color w:val="000000"/>
          <w:sz w:val="28"/>
        </w:rPr>
        <w:t>спастичности</w:t>
      </w:r>
      <w:proofErr w:type="spellEnd"/>
      <w:r w:rsidRPr="00AB6C98">
        <w:rPr>
          <w:rFonts w:eastAsia="Calibri" w:cs="Times New Roman"/>
          <w:color w:val="000000"/>
          <w:sz w:val="28"/>
        </w:rPr>
        <w:t xml:space="preserve"> нижней конечности, так </w:t>
      </w:r>
      <w:r w:rsidRPr="00AB6C98">
        <w:rPr>
          <w:rFonts w:eastAsia="Calibri" w:cs="Times New Roman"/>
          <w:color w:val="000000"/>
          <w:sz w:val="28"/>
        </w:rPr>
        <w:br/>
        <w:t>и при других показаниях, случай подлежит кодированию с использованием кода «</w:t>
      </w:r>
      <w:proofErr w:type="spellStart"/>
      <w:r w:rsidRPr="00AB6C98">
        <w:rPr>
          <w:rFonts w:eastAsia="Calibri" w:cs="Times New Roman"/>
          <w:color w:val="000000"/>
          <w:sz w:val="28"/>
          <w:lang w:val="en-US"/>
        </w:rPr>
        <w:t>bt</w:t>
      </w:r>
      <w:proofErr w:type="spellEnd"/>
      <w:r w:rsidRPr="00AB6C98">
        <w:rPr>
          <w:rFonts w:eastAsia="Calibri" w:cs="Times New Roman"/>
          <w:color w:val="000000"/>
          <w:sz w:val="28"/>
        </w:rPr>
        <w:t>1».</w:t>
      </w:r>
    </w:p>
    <w:p w14:paraId="56EB7806" w14:textId="77777777" w:rsidR="006A4D99" w:rsidRPr="00496BDA" w:rsidRDefault="006A4D99" w:rsidP="006A4D99">
      <w:pPr>
        <w:widowControl w:val="0"/>
        <w:autoSpaceDE w:val="0"/>
        <w:autoSpaceDN w:val="0"/>
        <w:spacing w:line="240" w:lineRule="auto"/>
        <w:rPr>
          <w:rFonts w:eastAsia="Times New Roman" w:cs="Times New Roman"/>
          <w:sz w:val="28"/>
          <w:szCs w:val="24"/>
          <w:highlight w:val="yellow"/>
          <w:lang w:eastAsia="ru-RU"/>
        </w:rPr>
      </w:pPr>
    </w:p>
    <w:p w14:paraId="25076AD7" w14:textId="681024E2"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3.11</w:t>
      </w:r>
      <w:r w:rsidR="00A2047A" w:rsidRPr="00AB6C98">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39177D30"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552A74E0"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99"/>
        <w:gridCol w:w="7971"/>
      </w:tblGrid>
      <w:tr w:rsidR="003F5C4A" w:rsidRPr="00AB6C98" w14:paraId="6FC07A9B" w14:textId="77777777" w:rsidTr="003F5C4A">
        <w:trPr>
          <w:cantSplit/>
          <w:trHeight w:val="517"/>
          <w:tblHeader/>
          <w:jc w:val="center"/>
        </w:trPr>
        <w:tc>
          <w:tcPr>
            <w:tcW w:w="1132" w:type="dxa"/>
            <w:shd w:val="clear" w:color="auto" w:fill="FFFFFF"/>
            <w:vAlign w:val="center"/>
          </w:tcPr>
          <w:p w14:paraId="58D2986E"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c>
          <w:tcPr>
            <w:tcW w:w="8332" w:type="dxa"/>
            <w:shd w:val="clear" w:color="auto" w:fill="FFFFFF"/>
            <w:vAlign w:val="center"/>
          </w:tcPr>
          <w:p w14:paraId="222E92BF"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r>
      <w:tr w:rsidR="003F5C4A" w:rsidRPr="00AB6C98" w14:paraId="3581D610" w14:textId="77777777" w:rsidTr="003F5C4A">
        <w:trPr>
          <w:cantSplit/>
          <w:trHeight w:val="567"/>
          <w:tblHeader/>
          <w:jc w:val="center"/>
        </w:trPr>
        <w:tc>
          <w:tcPr>
            <w:tcW w:w="9464" w:type="dxa"/>
            <w:gridSpan w:val="2"/>
            <w:shd w:val="clear" w:color="auto" w:fill="FFFFFF"/>
            <w:vAlign w:val="center"/>
          </w:tcPr>
          <w:p w14:paraId="462C889D" w14:textId="77777777" w:rsidR="003F5C4A" w:rsidRPr="00AB6C98" w:rsidRDefault="003F5C4A" w:rsidP="003F5C4A">
            <w:pPr>
              <w:widowControl w:val="0"/>
              <w:autoSpaceDE w:val="0"/>
              <w:autoSpaceDN w:val="0"/>
              <w:spacing w:line="240" w:lineRule="auto"/>
              <w:jc w:val="center"/>
              <w:rPr>
                <w:rFonts w:eastAsia="Calibri" w:cs="Times New Roman"/>
                <w:b/>
                <w:i/>
                <w:color w:val="000000"/>
              </w:rPr>
            </w:pPr>
            <w:r w:rsidRPr="00AB6C98">
              <w:rPr>
                <w:rFonts w:eastAsia="Calibri" w:cs="Times New Roman"/>
                <w:b/>
                <w:i/>
                <w:color w:val="000000"/>
              </w:rPr>
              <w:t>Круглосуточный стационар</w:t>
            </w:r>
          </w:p>
        </w:tc>
      </w:tr>
      <w:tr w:rsidR="003F5C4A" w:rsidRPr="00AB6C98" w14:paraId="1BBC4BAA" w14:textId="77777777" w:rsidTr="003F5C4A">
        <w:trPr>
          <w:cantSplit/>
          <w:trHeight w:val="284"/>
          <w:jc w:val="center"/>
        </w:trPr>
        <w:tc>
          <w:tcPr>
            <w:tcW w:w="1132" w:type="dxa"/>
            <w:shd w:val="clear" w:color="auto" w:fill="FFFFFF"/>
            <w:vAlign w:val="center"/>
          </w:tcPr>
          <w:p w14:paraId="50FDF44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st13.002</w:t>
            </w:r>
          </w:p>
        </w:tc>
        <w:tc>
          <w:tcPr>
            <w:tcW w:w="8332" w:type="dxa"/>
            <w:shd w:val="clear" w:color="auto" w:fill="FFFFFF"/>
            <w:vAlign w:val="center"/>
          </w:tcPr>
          <w:p w14:paraId="3991718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Нестабильная стенокардия, инфаркт миокарда, легочная эмболия (уровень 2)</w:t>
            </w:r>
          </w:p>
        </w:tc>
      </w:tr>
      <w:tr w:rsidR="003F5C4A" w:rsidRPr="00AB6C98" w14:paraId="5359C14E" w14:textId="77777777" w:rsidTr="003F5C4A">
        <w:trPr>
          <w:cantSplit/>
          <w:trHeight w:val="284"/>
          <w:jc w:val="center"/>
        </w:trPr>
        <w:tc>
          <w:tcPr>
            <w:tcW w:w="1132" w:type="dxa"/>
            <w:shd w:val="clear" w:color="auto" w:fill="FFFFFF"/>
            <w:vAlign w:val="center"/>
          </w:tcPr>
          <w:p w14:paraId="21AF7E8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st13.005</w:t>
            </w:r>
          </w:p>
        </w:tc>
        <w:tc>
          <w:tcPr>
            <w:tcW w:w="8332" w:type="dxa"/>
            <w:shd w:val="clear" w:color="auto" w:fill="FFFFFF"/>
            <w:vAlign w:val="center"/>
          </w:tcPr>
          <w:p w14:paraId="64956BE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Нарушения ритма и проводимости (уровень 2)</w:t>
            </w:r>
          </w:p>
        </w:tc>
      </w:tr>
      <w:tr w:rsidR="003F5C4A" w:rsidRPr="00AB6C98" w14:paraId="2E7EFDB9" w14:textId="77777777" w:rsidTr="003F5C4A">
        <w:trPr>
          <w:cantSplit/>
          <w:trHeight w:val="284"/>
          <w:jc w:val="center"/>
        </w:trPr>
        <w:tc>
          <w:tcPr>
            <w:tcW w:w="1132" w:type="dxa"/>
            <w:shd w:val="clear" w:color="auto" w:fill="FFFFFF"/>
            <w:vAlign w:val="center"/>
          </w:tcPr>
          <w:p w14:paraId="3559AA3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st13.007</w:t>
            </w:r>
          </w:p>
        </w:tc>
        <w:tc>
          <w:tcPr>
            <w:tcW w:w="8332" w:type="dxa"/>
            <w:shd w:val="clear" w:color="auto" w:fill="FFFFFF"/>
            <w:vAlign w:val="center"/>
          </w:tcPr>
          <w:p w14:paraId="4BE515B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Эндокардит, миокардит, перикардит, кардиомиопатии (уровень 2)</w:t>
            </w:r>
          </w:p>
        </w:tc>
      </w:tr>
      <w:tr w:rsidR="003F5C4A" w:rsidRPr="00AB6C98" w14:paraId="3E177CD4" w14:textId="77777777" w:rsidTr="003F5C4A">
        <w:trPr>
          <w:cantSplit/>
          <w:trHeight w:val="284"/>
          <w:jc w:val="center"/>
        </w:trPr>
        <w:tc>
          <w:tcPr>
            <w:tcW w:w="1132" w:type="dxa"/>
            <w:shd w:val="clear" w:color="auto" w:fill="FFFFFF"/>
            <w:vAlign w:val="center"/>
          </w:tcPr>
          <w:p w14:paraId="58D87FC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st24.004</w:t>
            </w:r>
          </w:p>
        </w:tc>
        <w:tc>
          <w:tcPr>
            <w:tcW w:w="8332" w:type="dxa"/>
            <w:shd w:val="clear" w:color="auto" w:fill="FFFFFF"/>
            <w:vAlign w:val="center"/>
          </w:tcPr>
          <w:p w14:paraId="04AB639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Ревматические болезни сердца (уровень 2)</w:t>
            </w:r>
          </w:p>
        </w:tc>
      </w:tr>
      <w:tr w:rsidR="003F5C4A" w:rsidRPr="00AB6C98" w14:paraId="1900AD70" w14:textId="77777777" w:rsidTr="003F5C4A">
        <w:trPr>
          <w:cantSplit/>
          <w:trHeight w:val="284"/>
          <w:jc w:val="center"/>
        </w:trPr>
        <w:tc>
          <w:tcPr>
            <w:tcW w:w="1132" w:type="dxa"/>
            <w:shd w:val="clear" w:color="auto" w:fill="FFFFFF"/>
            <w:vAlign w:val="center"/>
          </w:tcPr>
          <w:p w14:paraId="261CB1F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st27.007</w:t>
            </w:r>
          </w:p>
        </w:tc>
        <w:tc>
          <w:tcPr>
            <w:tcW w:w="8332" w:type="dxa"/>
            <w:shd w:val="clear" w:color="auto" w:fill="FFFFFF"/>
            <w:vAlign w:val="center"/>
          </w:tcPr>
          <w:p w14:paraId="35E478F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Стенокардия (кроме нестабильной), хроническая ишемическая болезнь сердца (уровень 2)</w:t>
            </w:r>
          </w:p>
        </w:tc>
      </w:tr>
      <w:tr w:rsidR="003F5C4A" w:rsidRPr="00AB6C98" w14:paraId="4D2BC9DD" w14:textId="77777777" w:rsidTr="003F5C4A">
        <w:trPr>
          <w:cantSplit/>
          <w:trHeight w:val="284"/>
          <w:jc w:val="center"/>
        </w:trPr>
        <w:tc>
          <w:tcPr>
            <w:tcW w:w="1132" w:type="dxa"/>
            <w:shd w:val="clear" w:color="auto" w:fill="FFFFFF"/>
            <w:vAlign w:val="center"/>
          </w:tcPr>
          <w:p w14:paraId="4A0A6D2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st27.009</w:t>
            </w:r>
          </w:p>
        </w:tc>
        <w:tc>
          <w:tcPr>
            <w:tcW w:w="8332" w:type="dxa"/>
            <w:shd w:val="clear" w:color="auto" w:fill="FFFFFF"/>
            <w:vAlign w:val="center"/>
          </w:tcPr>
          <w:p w14:paraId="0D09D48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Другие болезни сердца (уровень 2)</w:t>
            </w:r>
          </w:p>
        </w:tc>
      </w:tr>
      <w:tr w:rsidR="003F5C4A" w:rsidRPr="00AB6C98" w14:paraId="2E54F211" w14:textId="77777777" w:rsidTr="003F5C4A">
        <w:trPr>
          <w:cantSplit/>
          <w:trHeight w:val="523"/>
          <w:jc w:val="center"/>
        </w:trPr>
        <w:tc>
          <w:tcPr>
            <w:tcW w:w="9464" w:type="dxa"/>
            <w:gridSpan w:val="2"/>
            <w:shd w:val="clear" w:color="auto" w:fill="FFFFFF"/>
            <w:vAlign w:val="center"/>
          </w:tcPr>
          <w:p w14:paraId="23EBF64F" w14:textId="77777777" w:rsidR="003F5C4A" w:rsidRPr="00AB6C98" w:rsidRDefault="003F5C4A" w:rsidP="003F5C4A">
            <w:pPr>
              <w:widowControl w:val="0"/>
              <w:autoSpaceDE w:val="0"/>
              <w:autoSpaceDN w:val="0"/>
              <w:spacing w:line="240" w:lineRule="auto"/>
              <w:ind w:firstLine="0"/>
              <w:jc w:val="center"/>
              <w:rPr>
                <w:rFonts w:eastAsia="Calibri" w:cs="Times New Roman"/>
                <w:b/>
                <w:i/>
                <w:color w:val="000000"/>
              </w:rPr>
            </w:pPr>
            <w:r w:rsidRPr="00AB6C98">
              <w:rPr>
                <w:rFonts w:eastAsia="Calibri" w:cs="Times New Roman"/>
                <w:b/>
                <w:i/>
                <w:color w:val="000000"/>
              </w:rPr>
              <w:t>Дневной стационар</w:t>
            </w:r>
          </w:p>
        </w:tc>
      </w:tr>
      <w:tr w:rsidR="003F5C4A" w:rsidRPr="00AB6C98" w14:paraId="3FA9473F" w14:textId="77777777" w:rsidTr="003F5C4A">
        <w:trPr>
          <w:cantSplit/>
          <w:trHeight w:val="284"/>
          <w:jc w:val="center"/>
        </w:trPr>
        <w:tc>
          <w:tcPr>
            <w:tcW w:w="1132" w:type="dxa"/>
            <w:shd w:val="clear" w:color="auto" w:fill="FFFFFF"/>
            <w:vAlign w:val="center"/>
          </w:tcPr>
          <w:p w14:paraId="0BD746F4" w14:textId="77777777" w:rsidR="003F5C4A" w:rsidRPr="00AB6C98" w:rsidRDefault="003F5C4A" w:rsidP="003F5C4A">
            <w:pPr>
              <w:widowControl w:val="0"/>
              <w:autoSpaceDE w:val="0"/>
              <w:autoSpaceDN w:val="0"/>
              <w:spacing w:line="240" w:lineRule="auto"/>
              <w:jc w:val="center"/>
              <w:rPr>
                <w:rFonts w:eastAsia="Calibri" w:cs="Times New Roman"/>
                <w:color w:val="000000"/>
              </w:rPr>
            </w:pPr>
            <w:r w:rsidRPr="00AB6C98">
              <w:rPr>
                <w:rFonts w:eastAsia="Calibri" w:cs="Times New Roman"/>
                <w:color w:val="000000"/>
              </w:rPr>
              <w:t>ds13.002</w:t>
            </w:r>
          </w:p>
        </w:tc>
        <w:tc>
          <w:tcPr>
            <w:tcW w:w="8332" w:type="dxa"/>
            <w:shd w:val="clear" w:color="auto" w:fill="FFFFFF"/>
            <w:vAlign w:val="center"/>
          </w:tcPr>
          <w:p w14:paraId="5CC9AAC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Болезни системы кровообращения с применением инвазивных методов</w:t>
            </w:r>
          </w:p>
        </w:tc>
      </w:tr>
    </w:tbl>
    <w:p w14:paraId="5C1F0324"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2CC87251"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Соответственно, если предусмотренные для отнесения к этим КСГ услуги не оказывались, случай классифицируется по диагнозу в соответствии с кодом МКБ-10.</w:t>
      </w:r>
    </w:p>
    <w:p w14:paraId="20D65908"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Аналогичный подход применяется при классификации госпитализаций при инфаркте мозга: при проведении </w:t>
      </w:r>
      <w:proofErr w:type="spellStart"/>
      <w:r w:rsidRPr="00AB6C98">
        <w:rPr>
          <w:rFonts w:eastAsia="Calibri" w:cs="Times New Roman"/>
          <w:color w:val="000000"/>
          <w:sz w:val="28"/>
        </w:rPr>
        <w:t>тромболитической</w:t>
      </w:r>
      <w:proofErr w:type="spellEnd"/>
      <w:r w:rsidRPr="00AB6C98">
        <w:rPr>
          <w:rFonts w:eastAsia="Calibri" w:cs="Times New Roman"/>
          <w:color w:val="000000"/>
          <w:sz w:val="28"/>
        </w:rPr>
        <w:t xml:space="preserve"> терапии и/или ряда диагностических манипуляций случай относится к одной из двух КСГ:</w:t>
      </w:r>
    </w:p>
    <w:p w14:paraId="5A2245F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3F5C4A" w:rsidRPr="00AB6C98" w14:paraId="70079679" w14:textId="77777777" w:rsidTr="00F617E4">
        <w:trPr>
          <w:trHeight w:val="562"/>
          <w:jc w:val="center"/>
        </w:trPr>
        <w:tc>
          <w:tcPr>
            <w:tcW w:w="1134" w:type="dxa"/>
            <w:noWrap/>
            <w:vAlign w:val="center"/>
          </w:tcPr>
          <w:p w14:paraId="6FE23E09"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c>
          <w:tcPr>
            <w:tcW w:w="6838" w:type="dxa"/>
            <w:vAlign w:val="center"/>
          </w:tcPr>
          <w:p w14:paraId="5572D967"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c>
          <w:tcPr>
            <w:tcW w:w="1809" w:type="dxa"/>
            <w:vAlign w:val="center"/>
          </w:tcPr>
          <w:p w14:paraId="320B2141"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КЗ</w:t>
            </w:r>
          </w:p>
        </w:tc>
      </w:tr>
      <w:tr w:rsidR="003F5C4A" w:rsidRPr="00AB6C98" w14:paraId="6CFF2E1F" w14:textId="77777777" w:rsidTr="00F617E4">
        <w:trPr>
          <w:trHeight w:val="556"/>
          <w:jc w:val="center"/>
        </w:trPr>
        <w:tc>
          <w:tcPr>
            <w:tcW w:w="1134" w:type="dxa"/>
            <w:noWrap/>
            <w:vAlign w:val="center"/>
            <w:hideMark/>
          </w:tcPr>
          <w:p w14:paraId="6E24945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st15.015</w:t>
            </w:r>
          </w:p>
        </w:tc>
        <w:tc>
          <w:tcPr>
            <w:tcW w:w="6838" w:type="dxa"/>
            <w:vAlign w:val="center"/>
            <w:hideMark/>
          </w:tcPr>
          <w:p w14:paraId="0C5AEB1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Инфаркт мозга (уровень 2)</w:t>
            </w:r>
          </w:p>
        </w:tc>
        <w:tc>
          <w:tcPr>
            <w:tcW w:w="1809" w:type="dxa"/>
            <w:vAlign w:val="center"/>
            <w:hideMark/>
          </w:tcPr>
          <w:p w14:paraId="16F9174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3,12</w:t>
            </w:r>
          </w:p>
        </w:tc>
      </w:tr>
      <w:tr w:rsidR="003F5C4A" w:rsidRPr="00AB6C98" w14:paraId="33F2AADF" w14:textId="77777777" w:rsidTr="00F617E4">
        <w:trPr>
          <w:trHeight w:val="549"/>
          <w:jc w:val="center"/>
        </w:trPr>
        <w:tc>
          <w:tcPr>
            <w:tcW w:w="1134" w:type="dxa"/>
            <w:noWrap/>
            <w:vAlign w:val="center"/>
            <w:hideMark/>
          </w:tcPr>
          <w:p w14:paraId="14995CF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c>
          <w:tcPr>
            <w:tcW w:w="6838" w:type="dxa"/>
            <w:vAlign w:val="center"/>
            <w:hideMark/>
          </w:tcPr>
          <w:p w14:paraId="5A90336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Инфаркт мозга (уровень 3)</w:t>
            </w:r>
          </w:p>
        </w:tc>
        <w:tc>
          <w:tcPr>
            <w:tcW w:w="1809" w:type="dxa"/>
            <w:vAlign w:val="center"/>
            <w:hideMark/>
          </w:tcPr>
          <w:p w14:paraId="69105DF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4,51</w:t>
            </w:r>
          </w:p>
        </w:tc>
      </w:tr>
    </w:tbl>
    <w:p w14:paraId="7F91FF6E"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F0117AC"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07F5ECF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008F89A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sz w:val="28"/>
        </w:rPr>
      </w:pPr>
      <w:r w:rsidRPr="00AB6C98">
        <w:rPr>
          <w:rFonts w:eastAsia="Calibri" w:cs="Times New Roman"/>
          <w:color w:val="000000"/>
          <w:sz w:val="28"/>
        </w:rPr>
        <w:t>Классификационные критерии отнесения к КСГ st15.015 и st15.016:</w:t>
      </w:r>
    </w:p>
    <w:p w14:paraId="1DA0BD09"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3F5C4A" w:rsidRPr="00AB6C98" w14:paraId="54D4D3FF" w14:textId="77777777" w:rsidTr="00F617E4">
        <w:trPr>
          <w:trHeight w:val="607"/>
          <w:jc w:val="center"/>
        </w:trPr>
        <w:tc>
          <w:tcPr>
            <w:tcW w:w="2169" w:type="dxa"/>
            <w:vAlign w:val="center"/>
          </w:tcPr>
          <w:p w14:paraId="3A80D54B"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Код услуги</w:t>
            </w:r>
          </w:p>
        </w:tc>
        <w:tc>
          <w:tcPr>
            <w:tcW w:w="5698" w:type="dxa"/>
            <w:vAlign w:val="center"/>
          </w:tcPr>
          <w:p w14:paraId="7B83671C"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услуги</w:t>
            </w:r>
          </w:p>
        </w:tc>
        <w:tc>
          <w:tcPr>
            <w:tcW w:w="1914" w:type="dxa"/>
            <w:vAlign w:val="center"/>
          </w:tcPr>
          <w:p w14:paraId="7B17A2FE"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r>
      <w:tr w:rsidR="003F5C4A" w:rsidRPr="00AB6C98" w14:paraId="478EBFCE" w14:textId="77777777" w:rsidTr="00F617E4">
        <w:trPr>
          <w:trHeight w:val="559"/>
          <w:jc w:val="center"/>
        </w:trPr>
        <w:tc>
          <w:tcPr>
            <w:tcW w:w="2169" w:type="dxa"/>
            <w:vAlign w:val="center"/>
            <w:hideMark/>
          </w:tcPr>
          <w:p w14:paraId="03D5C2D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A06.12.031.001</w:t>
            </w:r>
          </w:p>
        </w:tc>
        <w:tc>
          <w:tcPr>
            <w:tcW w:w="5698" w:type="dxa"/>
            <w:vAlign w:val="center"/>
            <w:hideMark/>
          </w:tcPr>
          <w:p w14:paraId="3AA1815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Церебральная ангиография тотальная селективная</w:t>
            </w:r>
          </w:p>
        </w:tc>
        <w:tc>
          <w:tcPr>
            <w:tcW w:w="1914" w:type="dxa"/>
            <w:vAlign w:val="center"/>
          </w:tcPr>
          <w:p w14:paraId="60EB8D0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76658CB9" w14:textId="77777777" w:rsidTr="00F617E4">
        <w:trPr>
          <w:trHeight w:val="288"/>
          <w:jc w:val="center"/>
        </w:trPr>
        <w:tc>
          <w:tcPr>
            <w:tcW w:w="2169" w:type="dxa"/>
            <w:vAlign w:val="center"/>
            <w:hideMark/>
          </w:tcPr>
          <w:p w14:paraId="4A610F6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A05.12.006</w:t>
            </w:r>
          </w:p>
        </w:tc>
        <w:tc>
          <w:tcPr>
            <w:tcW w:w="5698" w:type="dxa"/>
            <w:vAlign w:val="center"/>
            <w:hideMark/>
          </w:tcPr>
          <w:p w14:paraId="089822B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Магнитно-резонансная ангиография с контрастированием (одна область)</w:t>
            </w:r>
          </w:p>
        </w:tc>
        <w:tc>
          <w:tcPr>
            <w:tcW w:w="1914" w:type="dxa"/>
            <w:vAlign w:val="center"/>
          </w:tcPr>
          <w:p w14:paraId="4F792AA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4F2D7819" w14:textId="77777777" w:rsidTr="00F617E4">
        <w:trPr>
          <w:trHeight w:val="288"/>
          <w:jc w:val="center"/>
        </w:trPr>
        <w:tc>
          <w:tcPr>
            <w:tcW w:w="2169" w:type="dxa"/>
            <w:vAlign w:val="center"/>
            <w:hideMark/>
          </w:tcPr>
          <w:p w14:paraId="30D4896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A06.12.056</w:t>
            </w:r>
          </w:p>
        </w:tc>
        <w:tc>
          <w:tcPr>
            <w:tcW w:w="5698" w:type="dxa"/>
            <w:vAlign w:val="center"/>
            <w:hideMark/>
          </w:tcPr>
          <w:p w14:paraId="64A8C39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Компьютерно-</w:t>
            </w:r>
            <w:proofErr w:type="spellStart"/>
            <w:r w:rsidRPr="00AB6C98">
              <w:rPr>
                <w:rFonts w:eastAsia="Calibri" w:cs="Times New Roman"/>
                <w:color w:val="000000"/>
              </w:rPr>
              <w:t>томографическая</w:t>
            </w:r>
            <w:proofErr w:type="spellEnd"/>
            <w:r w:rsidRPr="00AB6C98">
              <w:rPr>
                <w:rFonts w:eastAsia="Calibri" w:cs="Times New Roman"/>
                <w:color w:val="000000"/>
              </w:rPr>
              <w:t xml:space="preserve"> ангиография сосудов головного мозга</w:t>
            </w:r>
          </w:p>
        </w:tc>
        <w:tc>
          <w:tcPr>
            <w:tcW w:w="1914" w:type="dxa"/>
            <w:vAlign w:val="center"/>
          </w:tcPr>
          <w:p w14:paraId="396412A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0C44827B" w14:textId="77777777" w:rsidTr="00F617E4">
        <w:trPr>
          <w:trHeight w:val="576"/>
          <w:jc w:val="center"/>
        </w:trPr>
        <w:tc>
          <w:tcPr>
            <w:tcW w:w="2169" w:type="dxa"/>
            <w:vAlign w:val="center"/>
            <w:hideMark/>
          </w:tcPr>
          <w:p w14:paraId="1E653D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A25.30.036.002</w:t>
            </w:r>
          </w:p>
        </w:tc>
        <w:tc>
          <w:tcPr>
            <w:tcW w:w="5698" w:type="dxa"/>
            <w:vAlign w:val="center"/>
            <w:hideMark/>
          </w:tcPr>
          <w:p w14:paraId="2CF8698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 xml:space="preserve">Назначение ферментных </w:t>
            </w:r>
            <w:proofErr w:type="spellStart"/>
            <w:r w:rsidRPr="00AB6C98">
              <w:rPr>
                <w:rFonts w:eastAsia="Calibri" w:cs="Times New Roman"/>
                <w:color w:val="000000"/>
              </w:rPr>
              <w:t>фибринолитических</w:t>
            </w:r>
            <w:proofErr w:type="spellEnd"/>
            <w:r w:rsidRPr="00AB6C98">
              <w:rPr>
                <w:rFonts w:eastAsia="Calibri" w:cs="Times New Roman"/>
                <w:color w:val="000000"/>
              </w:rPr>
              <w:t xml:space="preserve"> лекарственных препаратов для внутривенного введения при инсульте</w:t>
            </w:r>
          </w:p>
        </w:tc>
        <w:tc>
          <w:tcPr>
            <w:tcW w:w="1914" w:type="dxa"/>
            <w:vAlign w:val="center"/>
          </w:tcPr>
          <w:p w14:paraId="50F619B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st15.015</w:t>
            </w:r>
          </w:p>
        </w:tc>
      </w:tr>
      <w:tr w:rsidR="003F5C4A" w:rsidRPr="00AB6C98" w14:paraId="61AF2CC5" w14:textId="77777777" w:rsidTr="00F617E4">
        <w:trPr>
          <w:trHeight w:val="439"/>
          <w:jc w:val="center"/>
        </w:trPr>
        <w:tc>
          <w:tcPr>
            <w:tcW w:w="2169" w:type="dxa"/>
            <w:vAlign w:val="center"/>
            <w:hideMark/>
          </w:tcPr>
          <w:p w14:paraId="3B4E60B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A06.12.031</w:t>
            </w:r>
          </w:p>
        </w:tc>
        <w:tc>
          <w:tcPr>
            <w:tcW w:w="5698" w:type="dxa"/>
            <w:vAlign w:val="center"/>
            <w:hideMark/>
          </w:tcPr>
          <w:p w14:paraId="48E1BAA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Церебральная ангиография</w:t>
            </w:r>
          </w:p>
        </w:tc>
        <w:tc>
          <w:tcPr>
            <w:tcW w:w="1914" w:type="dxa"/>
            <w:vAlign w:val="center"/>
          </w:tcPr>
          <w:p w14:paraId="16C3696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6E0A9813" w14:textId="77777777" w:rsidTr="00F617E4">
        <w:trPr>
          <w:trHeight w:val="864"/>
          <w:jc w:val="center"/>
        </w:trPr>
        <w:tc>
          <w:tcPr>
            <w:tcW w:w="2169" w:type="dxa"/>
            <w:vAlign w:val="center"/>
            <w:hideMark/>
          </w:tcPr>
          <w:p w14:paraId="18555CA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A25.30.036.003</w:t>
            </w:r>
          </w:p>
        </w:tc>
        <w:tc>
          <w:tcPr>
            <w:tcW w:w="5698" w:type="dxa"/>
            <w:vAlign w:val="center"/>
            <w:hideMark/>
          </w:tcPr>
          <w:p w14:paraId="1DD1544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 xml:space="preserve">Назначение ферментных </w:t>
            </w:r>
            <w:proofErr w:type="spellStart"/>
            <w:r w:rsidRPr="00AB6C98">
              <w:rPr>
                <w:rFonts w:eastAsia="Calibri" w:cs="Times New Roman"/>
                <w:color w:val="000000"/>
              </w:rPr>
              <w:t>фибринолитических</w:t>
            </w:r>
            <w:proofErr w:type="spellEnd"/>
            <w:r w:rsidRPr="00AB6C98">
              <w:rPr>
                <w:rFonts w:eastAsia="Calibri" w:cs="Times New Roman"/>
                <w:color w:val="000000"/>
              </w:rPr>
              <w:t xml:space="preserve"> лекарственных препаратов для внутриартериального введения при инсульте</w:t>
            </w:r>
          </w:p>
        </w:tc>
        <w:tc>
          <w:tcPr>
            <w:tcW w:w="1914" w:type="dxa"/>
            <w:vAlign w:val="center"/>
          </w:tcPr>
          <w:p w14:paraId="029A21A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bl>
    <w:p w14:paraId="277913E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AFC7CC5"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st25.004 «Диагностическое обследование сердечно-сосудистой системы» (ds25.001 «Диагностическое обследование сердечно-сосудистой системы»)</w:t>
      </w:r>
    </w:p>
    <w:p w14:paraId="734B903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4E7A71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Данные КСГ предназначены для оплаты краткосрочных (не более трех дней) случаев госпитализации, целью которых является </w:t>
      </w:r>
      <w:proofErr w:type="spellStart"/>
      <w:r w:rsidRPr="00AB6C98">
        <w:rPr>
          <w:rFonts w:eastAsia="Calibri" w:cs="Times New Roman"/>
          <w:color w:val="000000"/>
          <w:sz w:val="28"/>
        </w:rPr>
        <w:t>затратоемкое</w:t>
      </w:r>
      <w:proofErr w:type="spellEnd"/>
      <w:r w:rsidRPr="00AB6C98">
        <w:rPr>
          <w:rFonts w:eastAsia="Calibri" w:cs="Times New Roman"/>
          <w:color w:val="000000"/>
          <w:sz w:val="28"/>
        </w:rPr>
        <w:t xml:space="preserve"> диагностическое обследование при болезнях системы кровообращения.</w:t>
      </w:r>
    </w:p>
    <w:p w14:paraId="360281AA"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данным КСГ производится по комбинации критериев: услуга, представляющая собой метод диагностического обследования, </w:t>
      </w:r>
      <w:r w:rsidRPr="00AB6C98">
        <w:rPr>
          <w:rFonts w:eastAsia="Calibri" w:cs="Times New Roman"/>
          <w:color w:val="000000"/>
          <w:sz w:val="28"/>
        </w:rPr>
        <w:br/>
        <w:t xml:space="preserve">и терапевтический диагноз, в том числе относящийся к диапазонам «I.» </w:t>
      </w:r>
      <w:r w:rsidRPr="00AB6C98">
        <w:rPr>
          <w:rFonts w:eastAsia="Calibri" w:cs="Times New Roman"/>
          <w:color w:val="000000"/>
          <w:sz w:val="28"/>
        </w:rPr>
        <w:br/>
        <w:t>и Q20-Q28 по МКБ 10 для болезней системы кровообращения.</w:t>
      </w:r>
    </w:p>
    <w:p w14:paraId="19351BD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2579F314"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sz w:val="28"/>
        </w:rPr>
      </w:pPr>
      <w:r w:rsidRPr="00AB6C98">
        <w:rPr>
          <w:rFonts w:eastAsia="Calibri" w:cs="Times New Roman"/>
          <w:b/>
          <w:color w:val="000000"/>
          <w:sz w:val="28"/>
        </w:rPr>
        <w:t>Алгоритм формирования группы:</w:t>
      </w:r>
    </w:p>
    <w:p w14:paraId="526F164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0AB6EE6D" w14:textId="77777777" w:rsidR="003F5C4A" w:rsidRPr="00AB6C98" w:rsidRDefault="003F5C4A" w:rsidP="003F5C4A">
      <w:pPr>
        <w:spacing w:line="240" w:lineRule="auto"/>
        <w:ind w:firstLine="0"/>
        <w:jc w:val="left"/>
        <w:rPr>
          <w:rFonts w:ascii="Calibri" w:eastAsia="Calibri" w:hAnsi="Calibri" w:cs="Times New Roman"/>
          <w:color w:val="000000"/>
          <w:sz w:val="22"/>
        </w:rPr>
      </w:pPr>
      <w:r w:rsidRPr="00AB6C98">
        <w:rPr>
          <w:rFonts w:ascii="Calibri" w:eastAsia="Calibri" w:hAnsi="Calibri" w:cs="Times New Roman"/>
          <w:noProof/>
          <w:color w:val="000000"/>
          <w:sz w:val="22"/>
          <w:lang w:eastAsia="ru-RU"/>
        </w:rPr>
        <mc:AlternateContent>
          <mc:Choice Requires="wps">
            <w:drawing>
              <wp:anchor distT="0" distB="0" distL="114300" distR="114300" simplePos="0" relativeHeight="251672576" behindDoc="0" locked="0" layoutInCell="1" allowOverlap="1" wp14:anchorId="1BC74199" wp14:editId="462C446D">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BC74199" id="Прямоугольник 287" o:spid="_x0000_s1105" style="position:absolute;margin-left:393.35pt;margin-top:55.45pt;width:65.95pt;height:3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" fillcolor="window" strokecolor="windowText" strokeweight="1.5pt">
                <v:path arrowok="t"/>
                <v:textbox inset="0,0,0,0">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v:textbox>
              </v:rect>
            </w:pict>
          </mc:Fallback>
        </mc:AlternateContent>
      </w:r>
      <w:r w:rsidRPr="00AB6C98">
        <w:rPr>
          <w:rFonts w:ascii="Calibri" w:eastAsia="Calibri" w:hAnsi="Calibri" w:cs="Times New Roman"/>
          <w:noProof/>
          <w:color w:val="000000"/>
          <w:sz w:val="22"/>
          <w:lang w:eastAsia="ru-RU"/>
        </w:rPr>
        <mc:AlternateContent>
          <mc:Choice Requires="wps">
            <w:drawing>
              <wp:anchor distT="0" distB="0" distL="114300" distR="114300" simplePos="0" relativeHeight="251673600" behindDoc="0" locked="0" layoutInCell="1" allowOverlap="1" wp14:anchorId="2B49EC21" wp14:editId="4DF4825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F0843DD" id="Прямая со стрелкой 288" o:spid="_x0000_s1026" type="#_x0000_t32" style="position:absolute;margin-left:356.55pt;margin-top:71pt;width:36.6pt;height:.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" strokecolor="windowText" strokeweight="1.5pt">
                <v:stroke endarrow="block" joinstyle="miter"/>
                <o:lock v:ext="edit" shapetype="f"/>
              </v:shape>
            </w:pict>
          </mc:Fallback>
        </mc:AlternateContent>
      </w:r>
      <w:r w:rsidRPr="00AB6C98">
        <w:rPr>
          <w:rFonts w:ascii="Calibri" w:eastAsia="Calibri" w:hAnsi="Calibri" w:cs="Times New Roman"/>
          <w:noProof/>
          <w:color w:val="000000"/>
          <w:sz w:val="22"/>
          <w:lang w:eastAsia="ru-RU"/>
        </w:rPr>
        <mc:AlternateContent>
          <mc:Choice Requires="wpg">
            <w:drawing>
              <wp:inline distT="0" distB="0" distL="0" distR="0" wp14:anchorId="3839CB21" wp14:editId="1C328450">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839CB21"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26E5816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4DA1E991" w14:textId="77777777" w:rsidR="003F5C4A" w:rsidRPr="00AB6C98" w:rsidRDefault="003F5C4A" w:rsidP="003F5C4A">
      <w:pPr>
        <w:widowControl w:val="0"/>
        <w:autoSpaceDE w:val="0"/>
        <w:autoSpaceDN w:val="0"/>
        <w:spacing w:line="240" w:lineRule="auto"/>
        <w:rPr>
          <w:rFonts w:eastAsia="Calibri" w:cs="Times New Roman"/>
          <w:b/>
          <w:color w:val="000000"/>
          <w:sz w:val="28"/>
        </w:rPr>
      </w:pPr>
    </w:p>
    <w:p w14:paraId="578A2C67" w14:textId="77777777" w:rsidR="003F5C4A" w:rsidRPr="00AB6C98" w:rsidRDefault="003F5C4A" w:rsidP="003F5C4A">
      <w:pPr>
        <w:widowControl w:val="0"/>
        <w:autoSpaceDE w:val="0"/>
        <w:autoSpaceDN w:val="0"/>
        <w:spacing w:line="240" w:lineRule="auto"/>
        <w:rPr>
          <w:rFonts w:eastAsia="Calibri" w:cs="Times New Roman"/>
          <w:b/>
          <w:color w:val="000000"/>
          <w:sz w:val="28"/>
        </w:rPr>
      </w:pPr>
      <w:r w:rsidRPr="00AB6C98">
        <w:rPr>
          <w:rFonts w:eastAsia="Calibri" w:cs="Times New Roman"/>
          <w:b/>
          <w:color w:val="000000"/>
          <w:sz w:val="28"/>
        </w:rPr>
        <w:t xml:space="preserve">КСГ для случаев проведения </w:t>
      </w:r>
      <w:proofErr w:type="spellStart"/>
      <w:r w:rsidRPr="00AB6C98">
        <w:rPr>
          <w:rFonts w:eastAsia="Calibri" w:cs="Times New Roman"/>
          <w:b/>
          <w:color w:val="000000"/>
          <w:sz w:val="28"/>
        </w:rPr>
        <w:t>тромболитической</w:t>
      </w:r>
      <w:proofErr w:type="spellEnd"/>
      <w:r w:rsidRPr="00AB6C98">
        <w:rPr>
          <w:rFonts w:eastAsia="Calibri" w:cs="Times New Roman"/>
          <w:b/>
          <w:color w:val="000000"/>
          <w:sz w:val="28"/>
        </w:rPr>
        <w:t xml:space="preserve"> терапии при инфаркте миокарда и легочной эмболии (КСГ st13.008-st13.010)</w:t>
      </w:r>
    </w:p>
    <w:p w14:paraId="6AD6454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92BC6A6" w14:textId="77777777" w:rsidR="003F5C4A" w:rsidRPr="00AB6C98" w:rsidRDefault="003F5C4A" w:rsidP="003F5C4A">
      <w:pPr>
        <w:widowControl w:val="0"/>
        <w:autoSpaceDE w:val="0"/>
        <w:autoSpaceDN w:val="0"/>
        <w:spacing w:line="240" w:lineRule="auto"/>
        <w:rPr>
          <w:rFonts w:eastAsia="Calibri" w:cs="Times New Roman"/>
          <w:color w:val="000000"/>
          <w:sz w:val="28"/>
        </w:rPr>
      </w:pPr>
      <w:r w:rsidRPr="00AB6C98">
        <w:rPr>
          <w:rFonts w:eastAsia="Calibri" w:cs="Times New Roman"/>
          <w:color w:val="000000"/>
          <w:sz w:val="28"/>
        </w:rPr>
        <w:t xml:space="preserve">Отнесение к КСГ случаев проведения </w:t>
      </w:r>
      <w:proofErr w:type="spellStart"/>
      <w:r w:rsidRPr="00AB6C98">
        <w:rPr>
          <w:rFonts w:eastAsia="Calibri" w:cs="Times New Roman"/>
          <w:color w:val="000000"/>
          <w:sz w:val="28"/>
        </w:rPr>
        <w:t>тромболитической</w:t>
      </w:r>
      <w:proofErr w:type="spellEnd"/>
      <w:r w:rsidRPr="00AB6C98">
        <w:rPr>
          <w:rFonts w:eastAsia="Calibri" w:cs="Times New Roman"/>
          <w:color w:val="000000"/>
          <w:sz w:val="28"/>
        </w:rPr>
        <w:t xml:space="preserve"> терапии при инфаркте миокарда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5F70A7D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07"/>
        <w:gridCol w:w="1134"/>
        <w:gridCol w:w="4389"/>
      </w:tblGrid>
      <w:tr w:rsidR="003F5C4A" w:rsidRPr="00AB6C98" w14:paraId="6EF62985" w14:textId="77777777" w:rsidTr="00F617E4">
        <w:trPr>
          <w:trHeight w:val="729"/>
          <w:jc w:val="center"/>
        </w:trPr>
        <w:tc>
          <w:tcPr>
            <w:tcW w:w="816" w:type="dxa"/>
            <w:vAlign w:val="center"/>
          </w:tcPr>
          <w:p w14:paraId="7FE3E5A1"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Код МНН</w:t>
            </w:r>
          </w:p>
        </w:tc>
        <w:tc>
          <w:tcPr>
            <w:tcW w:w="3007" w:type="dxa"/>
            <w:vAlign w:val="center"/>
          </w:tcPr>
          <w:p w14:paraId="64ED3B5C"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МНН лекарственных препаратов</w:t>
            </w:r>
          </w:p>
        </w:tc>
        <w:tc>
          <w:tcPr>
            <w:tcW w:w="1134" w:type="dxa"/>
            <w:vAlign w:val="center"/>
          </w:tcPr>
          <w:p w14:paraId="7C0B2B95"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Код КСГ</w:t>
            </w:r>
          </w:p>
        </w:tc>
        <w:tc>
          <w:tcPr>
            <w:tcW w:w="4389" w:type="dxa"/>
            <w:vAlign w:val="center"/>
          </w:tcPr>
          <w:p w14:paraId="5393FA4C"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r>
      <w:tr w:rsidR="003F5C4A" w:rsidRPr="00AB6C98" w14:paraId="5D8CB435" w14:textId="77777777" w:rsidTr="00F617E4">
        <w:trPr>
          <w:trHeight w:val="994"/>
          <w:jc w:val="center"/>
        </w:trPr>
        <w:tc>
          <w:tcPr>
            <w:tcW w:w="816" w:type="dxa"/>
            <w:vAlign w:val="center"/>
          </w:tcPr>
          <w:p w14:paraId="74A3D371"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flt1</w:t>
            </w:r>
          </w:p>
        </w:tc>
        <w:tc>
          <w:tcPr>
            <w:tcW w:w="3007" w:type="dxa"/>
            <w:vAlign w:val="center"/>
          </w:tcPr>
          <w:p w14:paraId="4BF38744" w14:textId="77777777" w:rsidR="003F5C4A" w:rsidRPr="00AB6C98" w:rsidRDefault="003F5C4A" w:rsidP="003F5C4A">
            <w:pPr>
              <w:spacing w:line="240" w:lineRule="auto"/>
              <w:ind w:firstLine="0"/>
              <w:jc w:val="center"/>
              <w:rPr>
                <w:rFonts w:eastAsia="Calibri" w:cs="Times New Roman"/>
                <w:color w:val="000000"/>
              </w:rPr>
            </w:pPr>
            <w:proofErr w:type="spellStart"/>
            <w:r w:rsidRPr="00AB6C98">
              <w:rPr>
                <w:rFonts w:eastAsia="Calibri" w:cs="Times New Roman"/>
                <w:color w:val="000000"/>
              </w:rPr>
              <w:t>Стрептокиназа</w:t>
            </w:r>
            <w:proofErr w:type="spellEnd"/>
          </w:p>
        </w:tc>
        <w:tc>
          <w:tcPr>
            <w:tcW w:w="1134" w:type="dxa"/>
            <w:vAlign w:val="center"/>
          </w:tcPr>
          <w:p w14:paraId="5899273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st13.008</w:t>
            </w:r>
          </w:p>
        </w:tc>
        <w:tc>
          <w:tcPr>
            <w:tcW w:w="4389" w:type="dxa"/>
            <w:vAlign w:val="center"/>
          </w:tcPr>
          <w:p w14:paraId="0682A8A7"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 xml:space="preserve">Инфаркт миокарда, легочная эмболия, лечение с применением </w:t>
            </w:r>
            <w:proofErr w:type="spellStart"/>
            <w:r w:rsidRPr="00AB6C98">
              <w:rPr>
                <w:rFonts w:eastAsia="Calibri" w:cs="Times New Roman"/>
                <w:color w:val="000000"/>
              </w:rPr>
              <w:t>тромболитической</w:t>
            </w:r>
            <w:proofErr w:type="spellEnd"/>
            <w:r w:rsidRPr="00AB6C98">
              <w:rPr>
                <w:rFonts w:eastAsia="Calibri" w:cs="Times New Roman"/>
                <w:color w:val="000000"/>
              </w:rPr>
              <w:t xml:space="preserve"> терапии (уровень </w:t>
            </w:r>
            <w:proofErr w:type="gramStart"/>
            <w:r w:rsidRPr="00AB6C98">
              <w:rPr>
                <w:rFonts w:eastAsia="Calibri" w:cs="Times New Roman"/>
                <w:color w:val="000000"/>
              </w:rPr>
              <w:t>1)*</w:t>
            </w:r>
            <w:proofErr w:type="gramEnd"/>
          </w:p>
        </w:tc>
      </w:tr>
      <w:tr w:rsidR="003F5C4A" w:rsidRPr="00AB6C98" w14:paraId="055EAAB4" w14:textId="77777777" w:rsidTr="00F617E4">
        <w:trPr>
          <w:jc w:val="center"/>
        </w:trPr>
        <w:tc>
          <w:tcPr>
            <w:tcW w:w="816" w:type="dxa"/>
            <w:vAlign w:val="center"/>
          </w:tcPr>
          <w:p w14:paraId="79EA2F2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flt2</w:t>
            </w:r>
          </w:p>
        </w:tc>
        <w:tc>
          <w:tcPr>
            <w:tcW w:w="3007" w:type="dxa"/>
            <w:vAlign w:val="center"/>
          </w:tcPr>
          <w:p w14:paraId="28205D43"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 xml:space="preserve">Рекомбинантный белок, содержащий аминокислотную последовательность </w:t>
            </w:r>
            <w:proofErr w:type="spellStart"/>
            <w:r w:rsidRPr="00AB6C98">
              <w:rPr>
                <w:rFonts w:eastAsia="Calibri" w:cs="Times New Roman"/>
                <w:color w:val="000000"/>
              </w:rPr>
              <w:t>стафилокиназы</w:t>
            </w:r>
            <w:proofErr w:type="spellEnd"/>
          </w:p>
        </w:tc>
        <w:tc>
          <w:tcPr>
            <w:tcW w:w="1134" w:type="dxa"/>
            <w:vMerge w:val="restart"/>
            <w:vAlign w:val="center"/>
          </w:tcPr>
          <w:p w14:paraId="7CA6A8AE"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st13.009</w:t>
            </w:r>
          </w:p>
        </w:tc>
        <w:tc>
          <w:tcPr>
            <w:tcW w:w="4389" w:type="dxa"/>
            <w:vMerge w:val="restart"/>
            <w:vAlign w:val="center"/>
          </w:tcPr>
          <w:p w14:paraId="20A2172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 xml:space="preserve">Инфаркт миокарда, легочная эмболия, лечение с применением </w:t>
            </w:r>
            <w:proofErr w:type="spellStart"/>
            <w:r w:rsidRPr="00AB6C98">
              <w:rPr>
                <w:rFonts w:eastAsia="Calibri" w:cs="Times New Roman"/>
                <w:color w:val="000000"/>
              </w:rPr>
              <w:t>тромболитической</w:t>
            </w:r>
            <w:proofErr w:type="spellEnd"/>
            <w:r w:rsidRPr="00AB6C98">
              <w:rPr>
                <w:rFonts w:eastAsia="Calibri" w:cs="Times New Roman"/>
                <w:color w:val="000000"/>
              </w:rPr>
              <w:t xml:space="preserve"> терапии (уровень 2)</w:t>
            </w:r>
          </w:p>
        </w:tc>
      </w:tr>
      <w:tr w:rsidR="003F5C4A" w:rsidRPr="00AB6C98" w14:paraId="712D929A" w14:textId="77777777" w:rsidTr="00F617E4">
        <w:trPr>
          <w:trHeight w:val="459"/>
          <w:jc w:val="center"/>
        </w:trPr>
        <w:tc>
          <w:tcPr>
            <w:tcW w:w="816" w:type="dxa"/>
            <w:vAlign w:val="center"/>
          </w:tcPr>
          <w:p w14:paraId="1BC7811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flt3</w:t>
            </w:r>
          </w:p>
        </w:tc>
        <w:tc>
          <w:tcPr>
            <w:tcW w:w="3007" w:type="dxa"/>
            <w:vAlign w:val="center"/>
          </w:tcPr>
          <w:p w14:paraId="4FAF8CE5" w14:textId="77777777" w:rsidR="003F5C4A" w:rsidRPr="00AB6C98" w:rsidRDefault="003F5C4A" w:rsidP="003F5C4A">
            <w:pPr>
              <w:spacing w:line="240" w:lineRule="auto"/>
              <w:ind w:firstLine="0"/>
              <w:jc w:val="center"/>
              <w:rPr>
                <w:rFonts w:eastAsia="Calibri" w:cs="Times New Roman"/>
                <w:color w:val="000000"/>
              </w:rPr>
            </w:pPr>
            <w:proofErr w:type="spellStart"/>
            <w:r w:rsidRPr="00AB6C98">
              <w:rPr>
                <w:rFonts w:eastAsia="Calibri" w:cs="Times New Roman"/>
                <w:color w:val="000000"/>
              </w:rPr>
              <w:t>Проурокиназа</w:t>
            </w:r>
            <w:proofErr w:type="spellEnd"/>
          </w:p>
        </w:tc>
        <w:tc>
          <w:tcPr>
            <w:tcW w:w="1134" w:type="dxa"/>
            <w:vMerge/>
            <w:vAlign w:val="center"/>
          </w:tcPr>
          <w:p w14:paraId="1CBD029D" w14:textId="77777777" w:rsidR="003F5C4A" w:rsidRPr="00AB6C98" w:rsidRDefault="003F5C4A" w:rsidP="003F5C4A">
            <w:pPr>
              <w:spacing w:line="240" w:lineRule="auto"/>
              <w:ind w:firstLine="0"/>
              <w:jc w:val="center"/>
              <w:rPr>
                <w:rFonts w:eastAsia="Calibri" w:cs="Times New Roman"/>
                <w:color w:val="000000"/>
              </w:rPr>
            </w:pPr>
          </w:p>
        </w:tc>
        <w:tc>
          <w:tcPr>
            <w:tcW w:w="4389" w:type="dxa"/>
            <w:vMerge/>
            <w:vAlign w:val="center"/>
          </w:tcPr>
          <w:p w14:paraId="1A19F736" w14:textId="77777777" w:rsidR="003F5C4A" w:rsidRPr="00AB6C98" w:rsidRDefault="003F5C4A" w:rsidP="003F5C4A">
            <w:pPr>
              <w:spacing w:line="240" w:lineRule="auto"/>
              <w:ind w:firstLine="0"/>
              <w:jc w:val="center"/>
              <w:rPr>
                <w:rFonts w:eastAsia="Calibri" w:cs="Times New Roman"/>
                <w:color w:val="000000"/>
              </w:rPr>
            </w:pPr>
          </w:p>
        </w:tc>
      </w:tr>
      <w:tr w:rsidR="003F5C4A" w:rsidRPr="00AB6C98" w14:paraId="7B9318B0" w14:textId="77777777" w:rsidTr="00F617E4">
        <w:trPr>
          <w:trHeight w:val="410"/>
          <w:jc w:val="center"/>
        </w:trPr>
        <w:tc>
          <w:tcPr>
            <w:tcW w:w="816" w:type="dxa"/>
            <w:vAlign w:val="center"/>
          </w:tcPr>
          <w:p w14:paraId="7C5E22C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flt4</w:t>
            </w:r>
          </w:p>
        </w:tc>
        <w:tc>
          <w:tcPr>
            <w:tcW w:w="3007" w:type="dxa"/>
            <w:vAlign w:val="center"/>
          </w:tcPr>
          <w:p w14:paraId="4269A189" w14:textId="77777777" w:rsidR="003F5C4A" w:rsidRPr="00AB6C98" w:rsidRDefault="003F5C4A" w:rsidP="003F5C4A">
            <w:pPr>
              <w:spacing w:line="240" w:lineRule="auto"/>
              <w:ind w:firstLine="0"/>
              <w:jc w:val="center"/>
              <w:rPr>
                <w:rFonts w:eastAsia="Calibri" w:cs="Times New Roman"/>
                <w:color w:val="000000"/>
              </w:rPr>
            </w:pPr>
            <w:proofErr w:type="spellStart"/>
            <w:r w:rsidRPr="00AB6C98">
              <w:rPr>
                <w:rFonts w:eastAsia="Calibri" w:cs="Times New Roman"/>
                <w:color w:val="000000"/>
              </w:rPr>
              <w:t>Алтеплаза</w:t>
            </w:r>
            <w:proofErr w:type="spellEnd"/>
          </w:p>
        </w:tc>
        <w:tc>
          <w:tcPr>
            <w:tcW w:w="1134" w:type="dxa"/>
            <w:vMerge w:val="restart"/>
            <w:vAlign w:val="center"/>
          </w:tcPr>
          <w:p w14:paraId="6966CBE0"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st13.010</w:t>
            </w:r>
          </w:p>
        </w:tc>
        <w:tc>
          <w:tcPr>
            <w:tcW w:w="4389" w:type="dxa"/>
            <w:vMerge w:val="restart"/>
            <w:vAlign w:val="center"/>
          </w:tcPr>
          <w:p w14:paraId="27A838A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 xml:space="preserve">Инфаркт миокарда, легочная эмболия, лечение с применением </w:t>
            </w:r>
            <w:proofErr w:type="spellStart"/>
            <w:r w:rsidRPr="00AB6C98">
              <w:rPr>
                <w:rFonts w:eastAsia="Calibri" w:cs="Times New Roman"/>
                <w:color w:val="000000"/>
              </w:rPr>
              <w:t>тромболитической</w:t>
            </w:r>
            <w:proofErr w:type="spellEnd"/>
            <w:r w:rsidRPr="00AB6C98">
              <w:rPr>
                <w:rFonts w:eastAsia="Calibri" w:cs="Times New Roman"/>
                <w:color w:val="000000"/>
              </w:rPr>
              <w:t xml:space="preserve"> терапии (уровень 3)</w:t>
            </w:r>
          </w:p>
        </w:tc>
      </w:tr>
      <w:tr w:rsidR="003F5C4A" w:rsidRPr="00AB6C98" w14:paraId="415C55D5" w14:textId="77777777" w:rsidTr="00F617E4">
        <w:trPr>
          <w:trHeight w:val="557"/>
          <w:jc w:val="center"/>
        </w:trPr>
        <w:tc>
          <w:tcPr>
            <w:tcW w:w="816" w:type="dxa"/>
            <w:vAlign w:val="center"/>
          </w:tcPr>
          <w:p w14:paraId="552721F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flt5</w:t>
            </w:r>
          </w:p>
        </w:tc>
        <w:tc>
          <w:tcPr>
            <w:tcW w:w="3007" w:type="dxa"/>
            <w:vAlign w:val="center"/>
          </w:tcPr>
          <w:p w14:paraId="594E7DF5" w14:textId="77777777" w:rsidR="003F5C4A" w:rsidRPr="00AB6C98" w:rsidRDefault="003F5C4A" w:rsidP="003F5C4A">
            <w:pPr>
              <w:spacing w:line="240" w:lineRule="auto"/>
              <w:ind w:firstLine="0"/>
              <w:jc w:val="center"/>
              <w:rPr>
                <w:rFonts w:eastAsia="Calibri" w:cs="Times New Roman"/>
                <w:color w:val="000000"/>
              </w:rPr>
            </w:pPr>
            <w:proofErr w:type="spellStart"/>
            <w:r w:rsidRPr="00AB6C98">
              <w:rPr>
                <w:rFonts w:eastAsia="Calibri" w:cs="Times New Roman"/>
                <w:color w:val="000000"/>
              </w:rPr>
              <w:t>Тенектеплаза</w:t>
            </w:r>
            <w:proofErr w:type="spellEnd"/>
          </w:p>
        </w:tc>
        <w:tc>
          <w:tcPr>
            <w:tcW w:w="1134" w:type="dxa"/>
            <w:vMerge/>
            <w:vAlign w:val="center"/>
          </w:tcPr>
          <w:p w14:paraId="3343048F" w14:textId="77777777" w:rsidR="003F5C4A" w:rsidRPr="00AB6C98" w:rsidRDefault="003F5C4A" w:rsidP="003F5C4A">
            <w:pPr>
              <w:spacing w:line="240" w:lineRule="auto"/>
              <w:ind w:firstLine="0"/>
              <w:jc w:val="center"/>
              <w:rPr>
                <w:rFonts w:eastAsia="Calibri" w:cs="Times New Roman"/>
                <w:color w:val="000000"/>
              </w:rPr>
            </w:pPr>
          </w:p>
        </w:tc>
        <w:tc>
          <w:tcPr>
            <w:tcW w:w="4389" w:type="dxa"/>
            <w:vMerge/>
            <w:vAlign w:val="center"/>
          </w:tcPr>
          <w:p w14:paraId="2D12B2A6" w14:textId="77777777" w:rsidR="003F5C4A" w:rsidRPr="00AB6C98" w:rsidRDefault="003F5C4A" w:rsidP="003F5C4A">
            <w:pPr>
              <w:spacing w:line="240" w:lineRule="auto"/>
              <w:ind w:firstLine="0"/>
              <w:jc w:val="center"/>
              <w:rPr>
                <w:rFonts w:eastAsia="Calibri" w:cs="Times New Roman"/>
                <w:color w:val="000000"/>
              </w:rPr>
            </w:pPr>
          </w:p>
        </w:tc>
      </w:tr>
    </w:tbl>
    <w:p w14:paraId="0E55A9D1" w14:textId="77777777" w:rsidR="003F5C4A" w:rsidRPr="00AB6C98" w:rsidRDefault="003F5C4A" w:rsidP="003F5C4A">
      <w:pPr>
        <w:widowControl w:val="0"/>
        <w:autoSpaceDE w:val="0"/>
        <w:autoSpaceDN w:val="0"/>
        <w:spacing w:line="240" w:lineRule="auto"/>
        <w:ind w:firstLine="567"/>
        <w:rPr>
          <w:rFonts w:eastAsia="Calibri" w:cs="Times New Roman"/>
          <w:color w:val="000000"/>
        </w:rPr>
      </w:pPr>
    </w:p>
    <w:p w14:paraId="07607DD0" w14:textId="77777777" w:rsidR="003F5C4A" w:rsidRPr="00AB6C98" w:rsidRDefault="003F5C4A" w:rsidP="003F5C4A">
      <w:pPr>
        <w:widowControl w:val="0"/>
        <w:autoSpaceDE w:val="0"/>
        <w:autoSpaceDN w:val="0"/>
        <w:spacing w:line="240" w:lineRule="auto"/>
        <w:ind w:firstLine="567"/>
        <w:rPr>
          <w:rFonts w:eastAsia="Calibri" w:cs="Times New Roman"/>
          <w:color w:val="000000"/>
        </w:rPr>
      </w:pPr>
      <w:r w:rsidRPr="00AB6C98">
        <w:rPr>
          <w:rFonts w:eastAsia="Calibri" w:cs="Times New Roman"/>
          <w:color w:val="000000"/>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AB6C98"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54A77FBD" w:rsidR="00A2047A" w:rsidRDefault="00EB388A" w:rsidP="00D5749E">
      <w:pPr>
        <w:widowControl w:val="0"/>
        <w:autoSpaceDE w:val="0"/>
        <w:autoSpaceDN w:val="0"/>
        <w:spacing w:line="240" w:lineRule="auto"/>
        <w:rPr>
          <w:rFonts w:eastAsia="Times New Roman" w:cs="Times New Roman"/>
          <w:b/>
          <w:sz w:val="28"/>
          <w:szCs w:val="24"/>
          <w:lang w:eastAsia="ru-RU"/>
        </w:rPr>
      </w:pPr>
      <w:r w:rsidRPr="00AB6C98">
        <w:rPr>
          <w:rFonts w:eastAsia="Times New Roman" w:cs="Times New Roman"/>
          <w:b/>
          <w:sz w:val="28"/>
          <w:szCs w:val="24"/>
          <w:lang w:eastAsia="ru-RU"/>
        </w:rPr>
        <w:t>3.12</w:t>
      </w:r>
      <w:r w:rsidR="00A2047A" w:rsidRPr="00AB6C98">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38DC5964" w14:textId="77777777" w:rsidR="00D5749E" w:rsidRPr="00AB6C98" w:rsidRDefault="00D5749E" w:rsidP="00A2047A">
      <w:pPr>
        <w:widowControl w:val="0"/>
        <w:autoSpaceDE w:val="0"/>
        <w:autoSpaceDN w:val="0"/>
        <w:spacing w:line="240" w:lineRule="auto"/>
        <w:jc w:val="center"/>
        <w:rPr>
          <w:rFonts w:eastAsia="Times New Roman" w:cs="Times New Roman"/>
          <w:b/>
          <w:sz w:val="28"/>
          <w:szCs w:val="24"/>
          <w:lang w:eastAsia="ru-RU"/>
        </w:rPr>
      </w:pPr>
    </w:p>
    <w:p w14:paraId="386FD900" w14:textId="7AB03328"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 xml:space="preserve">Лекарственная терапия злокачественных новообразований </w:t>
      </w:r>
    </w:p>
    <w:p w14:paraId="35E4A2D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F485479" w14:textId="643857B0"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к </w:t>
      </w:r>
      <w:r w:rsidR="00D5749E" w:rsidRPr="00D5749E">
        <w:rPr>
          <w:rFonts w:eastAsia="Calibri" w:cs="Times New Roman"/>
          <w:color w:val="000000"/>
          <w:sz w:val="28"/>
        </w:rPr>
        <w:t>соответствующим КСГ</w:t>
      </w:r>
      <w:r w:rsidRPr="00AB6C98">
        <w:rPr>
          <w:rFonts w:eastAsia="Calibri" w:cs="Times New Roman"/>
          <w:color w:val="000000"/>
          <w:sz w:val="28"/>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14:paraId="34DD602D"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w:t>
      </w:r>
      <w:proofErr w:type="spellStart"/>
      <w:r w:rsidRPr="00AB6C98">
        <w:rPr>
          <w:rFonts w:eastAsia="Calibri" w:cs="Times New Roman"/>
          <w:color w:val="000000"/>
          <w:sz w:val="28"/>
        </w:rPr>
        <w:t>тарифообразующими</w:t>
      </w:r>
      <w:proofErr w:type="spellEnd"/>
      <w:r w:rsidRPr="00AB6C98">
        <w:rPr>
          <w:rFonts w:eastAsia="Calibri" w:cs="Times New Roman"/>
          <w:color w:val="000000"/>
          <w:sz w:val="28"/>
        </w:rPr>
        <w:t xml:space="preserve">, возможно в соответствии </w:t>
      </w:r>
      <w:r w:rsidRPr="00AB6C98">
        <w:rPr>
          <w:rFonts w:eastAsia="Calibri" w:cs="Times New Roman"/>
          <w:color w:val="000000"/>
          <w:sz w:val="28"/>
        </w:rPr>
        <w:br/>
        <w:t>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2BBF7D5C" w14:textId="77777777" w:rsidR="003F5C4A" w:rsidRPr="00AB6C98" w:rsidRDefault="003F5C4A" w:rsidP="003F5C4A">
      <w:pPr>
        <w:widowControl w:val="0"/>
        <w:autoSpaceDE w:val="0"/>
        <w:autoSpaceDN w:val="0"/>
        <w:spacing w:before="120" w:line="240" w:lineRule="auto"/>
        <w:ind w:firstLine="567"/>
        <w:rPr>
          <w:rFonts w:eastAsia="Calibri" w:cs="Times New Roman"/>
          <w:b/>
          <w:color w:val="000000"/>
          <w:sz w:val="28"/>
        </w:rPr>
      </w:pPr>
      <w:r w:rsidRPr="00AB6C98">
        <w:rPr>
          <w:rFonts w:eastAsia="Calibri" w:cs="Times New Roman"/>
          <w:b/>
          <w:color w:val="000000"/>
          <w:sz w:val="28"/>
        </w:rPr>
        <w:lastRenderedPageBreak/>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«Онкология, схемы ЛТ».</w:t>
      </w:r>
    </w:p>
    <w:p w14:paraId="6C38F22F"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5FAFE504"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 xml:space="preserve">Пример 1: схема sh0024 – </w:t>
      </w:r>
      <w:proofErr w:type="spellStart"/>
      <w:r w:rsidRPr="00AB6C98">
        <w:rPr>
          <w:rFonts w:eastAsia="Calibri" w:cs="Times New Roman"/>
          <w:i/>
          <w:color w:val="000000"/>
          <w:sz w:val="28"/>
        </w:rPr>
        <w:t>Винорелбин</w:t>
      </w:r>
      <w:proofErr w:type="spellEnd"/>
      <w:r w:rsidRPr="00AB6C98">
        <w:rPr>
          <w:rFonts w:eastAsia="Calibri" w:cs="Times New Roman"/>
          <w:i/>
          <w:color w:val="000000"/>
          <w:sz w:val="28"/>
        </w:rPr>
        <w:t xml:space="preserve"> 25-30 мг/м² в 1-й, 8-й дни; цикл 21 день</w:t>
      </w:r>
    </w:p>
    <w:p w14:paraId="79F1B2AD"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1.</w:t>
      </w:r>
    </w:p>
    <w:p w14:paraId="48608A16"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В один законченный случай входит один день введения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в 1-й день, вторая – для введения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в 8-й день.</w:t>
      </w:r>
    </w:p>
    <w:p w14:paraId="3A9E55E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Схема sh0024.1 – </w:t>
      </w:r>
      <w:proofErr w:type="spellStart"/>
      <w:r w:rsidRPr="00AB6C98">
        <w:rPr>
          <w:rFonts w:eastAsia="Calibri" w:cs="Times New Roman"/>
          <w:i/>
          <w:color w:val="000000"/>
          <w:sz w:val="28"/>
        </w:rPr>
        <w:t>Винорелбин</w:t>
      </w:r>
      <w:proofErr w:type="spellEnd"/>
      <w:r w:rsidRPr="00AB6C98">
        <w:rPr>
          <w:rFonts w:eastAsia="Calibri" w:cs="Times New Roman"/>
          <w:i/>
          <w:color w:val="000000"/>
          <w:sz w:val="28"/>
        </w:rPr>
        <w:t xml:space="preserve"> 25-30 мг/м² в 1-й, 8-й дни; цикл 21 день</w:t>
      </w:r>
    </w:p>
    <w:p w14:paraId="6752EFBC"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2.</w:t>
      </w:r>
    </w:p>
    <w:p w14:paraId="73C3F78E"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В один законченный случай входит два дня введения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в 1-й и в 8-й день.</w:t>
      </w:r>
    </w:p>
    <w:p w14:paraId="3FFCF0E1"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 xml:space="preserve">Пример 2: схема sh0695 – </w:t>
      </w:r>
      <w:proofErr w:type="spellStart"/>
      <w:r w:rsidRPr="00AB6C98">
        <w:rPr>
          <w:rFonts w:eastAsia="Calibri" w:cs="Times New Roman"/>
          <w:i/>
          <w:color w:val="000000"/>
          <w:sz w:val="28"/>
        </w:rPr>
        <w:t>Фторурацил</w:t>
      </w:r>
      <w:proofErr w:type="spellEnd"/>
      <w:r w:rsidRPr="00AB6C98">
        <w:rPr>
          <w:rFonts w:eastAsia="Calibri" w:cs="Times New Roman"/>
          <w:i/>
          <w:color w:val="000000"/>
          <w:sz w:val="28"/>
        </w:rPr>
        <w:t xml:space="preserve"> 375-425 мг/м² в 1-5-й дни + кальция </w:t>
      </w:r>
      <w:proofErr w:type="spellStart"/>
      <w:r w:rsidRPr="00AB6C98">
        <w:rPr>
          <w:rFonts w:eastAsia="Calibri" w:cs="Times New Roman"/>
          <w:i/>
          <w:color w:val="000000"/>
          <w:sz w:val="28"/>
        </w:rPr>
        <w:t>фолинат</w:t>
      </w:r>
      <w:proofErr w:type="spellEnd"/>
      <w:r w:rsidRPr="00AB6C98">
        <w:rPr>
          <w:rFonts w:eastAsia="Calibri" w:cs="Times New Roman"/>
          <w:i/>
          <w:color w:val="000000"/>
          <w:sz w:val="28"/>
        </w:rPr>
        <w:t xml:space="preserve"> 20 мг/м² в 1-5-й дни; цикл 28 дней</w:t>
      </w:r>
    </w:p>
    <w:p w14:paraId="65B1CFF6"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5.</w:t>
      </w:r>
    </w:p>
    <w:p w14:paraId="7184039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08B3915"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2819CA80"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07A4B53"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Например:</w:t>
      </w:r>
    </w:p>
    <w:p w14:paraId="6EA852D1"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Пациенту проводится химиотерапия в режиме </w:t>
      </w:r>
      <w:proofErr w:type="spellStart"/>
      <w:r w:rsidRPr="00AB6C98">
        <w:rPr>
          <w:rFonts w:eastAsia="Calibri" w:cs="Times New Roman"/>
          <w:i/>
          <w:color w:val="000000"/>
          <w:sz w:val="28"/>
        </w:rPr>
        <w:t>винорелбин</w:t>
      </w:r>
      <w:proofErr w:type="spellEnd"/>
      <w:r w:rsidRPr="00AB6C98">
        <w:rPr>
          <w:rFonts w:eastAsia="Calibri" w:cs="Times New Roman"/>
          <w:i/>
          <w:color w:val="000000"/>
          <w:sz w:val="28"/>
        </w:rPr>
        <w:t xml:space="preserve"> 25 мг/м² в 1-й, 8-й дни + </w:t>
      </w:r>
      <w:proofErr w:type="spellStart"/>
      <w:r w:rsidRPr="00AB6C98">
        <w:rPr>
          <w:rFonts w:eastAsia="Calibri" w:cs="Times New Roman"/>
          <w:i/>
          <w:color w:val="000000"/>
          <w:sz w:val="28"/>
        </w:rPr>
        <w:t>трастузумаб</w:t>
      </w:r>
      <w:proofErr w:type="spellEnd"/>
      <w:r w:rsidRPr="00AB6C98">
        <w:rPr>
          <w:rFonts w:eastAsia="Calibri" w:cs="Times New Roman"/>
          <w:i/>
          <w:color w:val="000000"/>
          <w:sz w:val="28"/>
        </w:rPr>
        <w:t xml:space="preserve"> 6 мг/кг (нагрузочная доза 8мг/кг) в 1-й день; цикл 21 день.</w:t>
      </w:r>
    </w:p>
    <w:p w14:paraId="4A7E0773"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Корректная кодировка для первого и второго введения: Схема sh0027 «</w:t>
      </w:r>
      <w:proofErr w:type="spellStart"/>
      <w:r w:rsidRPr="00AB6C98">
        <w:rPr>
          <w:rFonts w:eastAsia="Calibri" w:cs="Times New Roman"/>
          <w:i/>
          <w:color w:val="000000"/>
          <w:sz w:val="28"/>
        </w:rPr>
        <w:t>Винорелбин</w:t>
      </w:r>
      <w:proofErr w:type="spellEnd"/>
      <w:r w:rsidRPr="00AB6C98">
        <w:rPr>
          <w:rFonts w:eastAsia="Calibri" w:cs="Times New Roman"/>
          <w:i/>
          <w:color w:val="000000"/>
          <w:sz w:val="28"/>
        </w:rPr>
        <w:t xml:space="preserve"> + </w:t>
      </w:r>
      <w:proofErr w:type="spellStart"/>
      <w:r w:rsidRPr="00AB6C98">
        <w:rPr>
          <w:rFonts w:eastAsia="Calibri" w:cs="Times New Roman"/>
          <w:i/>
          <w:color w:val="000000"/>
          <w:sz w:val="28"/>
        </w:rPr>
        <w:t>трастузумаб</w:t>
      </w:r>
      <w:proofErr w:type="spellEnd"/>
      <w:r w:rsidRPr="00AB6C98">
        <w:rPr>
          <w:rFonts w:eastAsia="Calibri" w:cs="Times New Roman"/>
          <w:i/>
          <w:color w:val="000000"/>
          <w:sz w:val="28"/>
        </w:rPr>
        <w:t xml:space="preserve">» – подразумевает введение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и </w:t>
      </w:r>
      <w:proofErr w:type="spellStart"/>
      <w:r w:rsidRPr="00AB6C98">
        <w:rPr>
          <w:rFonts w:eastAsia="Calibri" w:cs="Times New Roman"/>
          <w:i/>
          <w:color w:val="000000"/>
          <w:sz w:val="28"/>
        </w:rPr>
        <w:lastRenderedPageBreak/>
        <w:t>трастузумаба</w:t>
      </w:r>
      <w:proofErr w:type="spellEnd"/>
      <w:r w:rsidRPr="00AB6C98">
        <w:rPr>
          <w:rFonts w:eastAsia="Calibri" w:cs="Times New Roman"/>
          <w:i/>
          <w:color w:val="000000"/>
          <w:sz w:val="28"/>
        </w:rPr>
        <w:t xml:space="preserve"> в 1-й день цикла и введение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в 8-й день цикла.</w:t>
      </w:r>
    </w:p>
    <w:p w14:paraId="5FF09EF7"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2D0F61EB"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color w:val="000000"/>
          <w:sz w:val="28"/>
        </w:rPr>
        <w:t xml:space="preserve">Нагрузочные дозы отражены в названии и описании схемы, </w:t>
      </w:r>
      <w:r w:rsidRPr="00AB6C98">
        <w:rPr>
          <w:rFonts w:eastAsia="Calibri" w:cs="Times New Roman"/>
          <w:color w:val="000000"/>
          <w:sz w:val="28"/>
        </w:rPr>
        <w:br/>
      </w:r>
      <w:r w:rsidRPr="00AB6C98">
        <w:rPr>
          <w:rFonts w:eastAsia="Calibri" w:cs="Times New Roman"/>
          <w:i/>
          <w:color w:val="000000"/>
          <w:sz w:val="28"/>
        </w:rPr>
        <w:t xml:space="preserve">например: Схема sh0218 </w:t>
      </w:r>
      <w:proofErr w:type="spellStart"/>
      <w:r w:rsidRPr="00AB6C98">
        <w:rPr>
          <w:rFonts w:eastAsia="Calibri" w:cs="Times New Roman"/>
          <w:i/>
          <w:color w:val="000000"/>
          <w:sz w:val="28"/>
        </w:rPr>
        <w:t>Цетуксимаб</w:t>
      </w:r>
      <w:proofErr w:type="spellEnd"/>
      <w:r w:rsidRPr="00AB6C98">
        <w:rPr>
          <w:rFonts w:eastAsia="Calibri" w:cs="Times New Roman"/>
          <w:i/>
          <w:color w:val="000000"/>
          <w:sz w:val="28"/>
        </w:rPr>
        <w:t xml:space="preserve"> (описание схемы - </w:t>
      </w:r>
      <w:proofErr w:type="spellStart"/>
      <w:r w:rsidRPr="00AB6C98">
        <w:rPr>
          <w:rFonts w:eastAsia="Calibri" w:cs="Times New Roman"/>
          <w:i/>
          <w:color w:val="000000"/>
          <w:sz w:val="28"/>
        </w:rPr>
        <w:t>Цетуксимаб</w:t>
      </w:r>
      <w:proofErr w:type="spellEnd"/>
      <w:r w:rsidRPr="00AB6C98">
        <w:rPr>
          <w:rFonts w:eastAsia="Calibri" w:cs="Times New Roman"/>
          <w:i/>
          <w:color w:val="000000"/>
          <w:sz w:val="28"/>
        </w:rPr>
        <w:t xml:space="preserve"> 250 мг/м</w:t>
      </w:r>
      <w:r w:rsidRPr="00AB6C98">
        <w:rPr>
          <w:rFonts w:eastAsia="Calibri" w:cs="Times New Roman"/>
          <w:i/>
          <w:color w:val="000000"/>
          <w:sz w:val="28"/>
          <w:vertAlign w:val="superscript"/>
        </w:rPr>
        <w:t>2</w:t>
      </w:r>
      <w:r w:rsidRPr="00AB6C98">
        <w:rPr>
          <w:rFonts w:eastAsia="Calibri" w:cs="Times New Roman"/>
          <w:i/>
          <w:color w:val="000000"/>
          <w:sz w:val="28"/>
        </w:rPr>
        <w:t xml:space="preserve"> (нагрузочная доза 400 мг/м</w:t>
      </w:r>
      <w:r w:rsidRPr="00AB6C98">
        <w:rPr>
          <w:rFonts w:eastAsia="Calibri" w:cs="Times New Roman"/>
          <w:i/>
          <w:color w:val="000000"/>
          <w:sz w:val="28"/>
          <w:vertAlign w:val="superscript"/>
        </w:rPr>
        <w:t>2</w:t>
      </w:r>
      <w:r w:rsidRPr="00AB6C98">
        <w:rPr>
          <w:rFonts w:eastAsia="Calibri" w:cs="Times New Roman"/>
          <w:i/>
          <w:color w:val="000000"/>
          <w:sz w:val="28"/>
        </w:rPr>
        <w:t xml:space="preserve">) в 1-й день; цикл 7 дней) – подразумевает нагрузочную дозу </w:t>
      </w:r>
      <w:proofErr w:type="spellStart"/>
      <w:r w:rsidRPr="00AB6C98">
        <w:rPr>
          <w:rFonts w:eastAsia="Calibri" w:cs="Times New Roman"/>
          <w:i/>
          <w:color w:val="000000"/>
          <w:sz w:val="28"/>
        </w:rPr>
        <w:t>цетуксимаба</w:t>
      </w:r>
      <w:proofErr w:type="spellEnd"/>
      <w:r w:rsidRPr="00AB6C98">
        <w:rPr>
          <w:rFonts w:eastAsia="Calibri" w:cs="Times New Roman"/>
          <w:i/>
          <w:color w:val="000000"/>
          <w:sz w:val="28"/>
        </w:rPr>
        <w:t xml:space="preserve"> 400 мг/м</w:t>
      </w:r>
      <w:r w:rsidRPr="00AB6C98">
        <w:rPr>
          <w:rFonts w:eastAsia="Calibri" w:cs="Times New Roman"/>
          <w:i/>
          <w:color w:val="000000"/>
          <w:sz w:val="28"/>
          <w:vertAlign w:val="superscript"/>
        </w:rPr>
        <w:t>2</w:t>
      </w:r>
      <w:r w:rsidRPr="00AB6C98">
        <w:rPr>
          <w:rFonts w:eastAsia="Calibri" w:cs="Times New Roman"/>
          <w:i/>
          <w:color w:val="000000"/>
          <w:sz w:val="28"/>
        </w:rPr>
        <w:t>.</w:t>
      </w:r>
    </w:p>
    <w:p w14:paraId="422C3556"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В расчете стоимости случаев лекарственной терапии с применением схем лекарственной терапии, включающих «</w:t>
      </w:r>
      <w:proofErr w:type="spellStart"/>
      <w:r w:rsidRPr="00AB6C98">
        <w:rPr>
          <w:rFonts w:eastAsia="Calibri" w:cs="Times New Roman"/>
          <w:color w:val="000000"/>
          <w:sz w:val="28"/>
        </w:rPr>
        <w:t>трастузумаб</w:t>
      </w:r>
      <w:proofErr w:type="spellEnd"/>
      <w:r w:rsidRPr="00AB6C98">
        <w:rPr>
          <w:rFonts w:eastAsia="Calibri" w:cs="Times New Roman"/>
          <w:color w:val="000000"/>
          <w:sz w:val="28"/>
        </w:rPr>
        <w:t xml:space="preserve">» с режимом дозирования, учтена возможность изменения режима дозирования на «600 мг» в соответствии </w:t>
      </w:r>
      <w:r w:rsidRPr="00AB6C98">
        <w:rPr>
          <w:rFonts w:eastAsia="Calibri" w:cs="Times New Roman"/>
          <w:color w:val="000000"/>
          <w:sz w:val="28"/>
        </w:rPr>
        <w:br/>
        <w:t>с клиническими рекомендациями и инструкциями к лекарственным препаратам.</w:t>
      </w:r>
    </w:p>
    <w:p w14:paraId="3506EA3A"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14:paraId="65547F92"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75AEEF55" w14:textId="3FD21993"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Также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14:paraId="5320944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w:t>
      </w:r>
      <w:r w:rsidRPr="00AB6C98">
        <w:rPr>
          <w:rFonts w:eastAsia="Calibri" w:cs="Times New Roman"/>
          <w:color w:val="000000"/>
          <w:sz w:val="28"/>
          <w:lang w:val="en-US"/>
        </w:rPr>
        <w:t>D</w:t>
      </w:r>
      <w:r w:rsidRPr="00AB6C98">
        <w:rPr>
          <w:rFonts w:eastAsia="Calibri" w:cs="Times New Roman"/>
          <w:color w:val="000000"/>
          <w:sz w:val="28"/>
        </w:rPr>
        <w:t>45-</w:t>
      </w:r>
      <w:r w:rsidRPr="00AB6C98">
        <w:rPr>
          <w:rFonts w:eastAsia="Calibri" w:cs="Times New Roman"/>
          <w:color w:val="000000"/>
          <w:sz w:val="28"/>
          <w:lang w:val="en-US"/>
        </w:rPr>
        <w:t>D</w:t>
      </w:r>
      <w:r w:rsidRPr="00AB6C98">
        <w:rPr>
          <w:rFonts w:eastAsia="Calibri" w:cs="Times New Roman"/>
          <w:color w:val="000000"/>
          <w:sz w:val="28"/>
        </w:rPr>
        <w:t>47»,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2CDA381D" w14:textId="45E36755" w:rsidR="003F5C4A" w:rsidRPr="00AB6C98" w:rsidRDefault="00AB6C98" w:rsidP="003F5C4A">
      <w:pPr>
        <w:widowControl w:val="0"/>
        <w:autoSpaceDE w:val="0"/>
        <w:autoSpaceDN w:val="0"/>
        <w:spacing w:line="240" w:lineRule="auto"/>
        <w:ind w:firstLine="567"/>
        <w:rPr>
          <w:rFonts w:eastAsia="Calibri" w:cs="Times New Roman"/>
          <w:color w:val="000000"/>
          <w:sz w:val="28"/>
          <w:highlight w:val="yellow"/>
        </w:rPr>
      </w:pPr>
      <w:r w:rsidRPr="00AB6C98">
        <w:rPr>
          <w:rFonts w:eastAsia="Calibri" w:cs="Times New Roman"/>
          <w:color w:val="000000"/>
          <w:sz w:val="28"/>
        </w:rPr>
        <w:t xml:space="preserve">Отнесение к КСГ st19.090-st19.102 и ds19.063-ds19.078 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w:t>
      </w:r>
      <w:r w:rsidRPr="000B7375">
        <w:rPr>
          <w:rFonts w:eastAsia="Calibri" w:cs="Times New Roman"/>
          <w:color w:val="000000"/>
          <w:sz w:val="28"/>
        </w:rPr>
        <w:t>препаратов.</w:t>
      </w:r>
    </w:p>
    <w:p w14:paraId="00BCE2ED"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Длительность госпитализации распределена на 4 интервала: «1» – пребывание до 3 дней включительно, «2» – от 4 до 10 дней включительно, «3» – </w:t>
      </w:r>
      <w:r w:rsidRPr="00AB6C98">
        <w:rPr>
          <w:rFonts w:eastAsia="Calibri" w:cs="Times New Roman"/>
          <w:color w:val="000000"/>
          <w:sz w:val="28"/>
        </w:rPr>
        <w:lastRenderedPageBreak/>
        <w:t>от 11 до 20 дней включительно, «4» – от 21 до 30 дней включительно.</w:t>
      </w:r>
    </w:p>
    <w:p w14:paraId="695A4F4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r w:rsidRPr="00AB6C98">
        <w:rPr>
          <w:rFonts w:eastAsia="Calibri" w:cs="Times New Roman"/>
          <w:color w:val="000000"/>
          <w:sz w:val="28"/>
        </w:rPr>
        <w:br/>
        <w:t>на вкладке «МНН ЛП» файла «Расшифровка групп» (коды gemop1-</w:t>
      </w:r>
      <w:r w:rsidRPr="00AB6C98" w:rsidDel="0069639C">
        <w:rPr>
          <w:rFonts w:eastAsia="Calibri" w:cs="Times New Roman"/>
          <w:color w:val="000000"/>
          <w:sz w:val="28"/>
        </w:rPr>
        <w:t xml:space="preserve"> </w:t>
      </w:r>
      <w:r w:rsidRPr="00AB6C98">
        <w:rPr>
          <w:rFonts w:eastAsia="Calibri" w:cs="Times New Roman"/>
          <w:color w:val="000000"/>
          <w:sz w:val="28"/>
        </w:rPr>
        <w:t>gemop26). Для случаев применения иных лекарственных препаратов, относящихся к ATX группе «L» – противоопухолевые препараты и иммуномодуляторы, – предусмотрен код «</w:t>
      </w:r>
      <w:proofErr w:type="spellStart"/>
      <w:r w:rsidRPr="00AB6C98">
        <w:rPr>
          <w:rFonts w:eastAsia="Calibri" w:cs="Times New Roman"/>
          <w:color w:val="000000"/>
          <w:sz w:val="28"/>
        </w:rPr>
        <w:t>gem</w:t>
      </w:r>
      <w:proofErr w:type="spellEnd"/>
      <w:r w:rsidRPr="00AB6C98">
        <w:rPr>
          <w:rFonts w:eastAsia="Calibri" w:cs="Times New Roman"/>
          <w:color w:val="000000"/>
          <w:sz w:val="28"/>
        </w:rPr>
        <w:t>»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489F2A16"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0AEB75DB" w14:textId="77777777" w:rsidR="003F5C4A" w:rsidRPr="00496BDA" w:rsidRDefault="003F5C4A" w:rsidP="003F5C4A">
      <w:pPr>
        <w:widowControl w:val="0"/>
        <w:autoSpaceDE w:val="0"/>
        <w:autoSpaceDN w:val="0"/>
        <w:spacing w:line="240" w:lineRule="auto"/>
        <w:ind w:firstLine="567"/>
        <w:rPr>
          <w:rFonts w:eastAsia="Calibri" w:cs="Times New Roman"/>
          <w:i/>
          <w:color w:val="000000"/>
          <w:sz w:val="28"/>
          <w:highlight w:val="yellow"/>
        </w:rPr>
      </w:pPr>
    </w:p>
    <w:p w14:paraId="06150DF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Пример:</w:t>
      </w:r>
    </w:p>
    <w:p w14:paraId="70C60B3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Пациент находился в стационаре в течение 40 дней. При этом на 25-ый день госпитализации ему был введен однократно </w:t>
      </w:r>
      <w:proofErr w:type="spellStart"/>
      <w:r w:rsidRPr="00AB6C98">
        <w:rPr>
          <w:rFonts w:eastAsia="Calibri" w:cs="Times New Roman"/>
          <w:i/>
          <w:color w:val="000000"/>
          <w:sz w:val="28"/>
        </w:rPr>
        <w:t>даратумумаб</w:t>
      </w:r>
      <w:proofErr w:type="spellEnd"/>
      <w:r w:rsidRPr="00AB6C98">
        <w:rPr>
          <w:rFonts w:eastAsia="Calibri" w:cs="Times New Roman"/>
          <w:i/>
          <w:color w:val="000000"/>
          <w:sz w:val="28"/>
        </w:rPr>
        <w:t>, более никаких препаратов из перечня (справочник gemop1-gemop14, gemop16-gemop18, gemop20-gemop26) не вводилось, но вводились другие лекарственные препараты с кодом АТХ «L».</w:t>
      </w:r>
    </w:p>
    <w:p w14:paraId="78A9C759"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Данный случай целесообразно подать к оплате по истечении 30 дней </w:t>
      </w:r>
      <w:r w:rsidRPr="00AB6C98">
        <w:rPr>
          <w:rFonts w:eastAsia="Calibri" w:cs="Times New Roman"/>
          <w:i/>
          <w:color w:val="000000"/>
          <w:sz w:val="28"/>
        </w:rPr>
        <w:b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w:t>
      </w:r>
      <w:proofErr w:type="spellStart"/>
      <w:r w:rsidRPr="00AB6C98">
        <w:rPr>
          <w:rFonts w:eastAsia="Calibri" w:cs="Times New Roman"/>
          <w:i/>
          <w:color w:val="000000"/>
          <w:sz w:val="28"/>
        </w:rPr>
        <w:t>gem</w:t>
      </w:r>
      <w:proofErr w:type="spellEnd"/>
      <w:r w:rsidRPr="00AB6C98">
        <w:rPr>
          <w:rFonts w:eastAsia="Calibri" w:cs="Times New Roman"/>
          <w:i/>
          <w:color w:val="000000"/>
          <w:sz w:val="28"/>
        </w:rPr>
        <w:t>»).</w:t>
      </w:r>
    </w:p>
    <w:p w14:paraId="24519759"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Pr="00AB6C98">
        <w:rPr>
          <w:rFonts w:eastAsia="Calibri" w:cs="Times New Roman"/>
          <w:color w:val="000000"/>
          <w:sz w:val="28"/>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927E81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B00252E"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 xml:space="preserve">КСГ st19.037 «Фебрильная </w:t>
      </w:r>
      <w:proofErr w:type="spellStart"/>
      <w:r w:rsidRPr="00AB6C98">
        <w:rPr>
          <w:rFonts w:eastAsia="Calibri" w:cs="Times New Roman"/>
          <w:b/>
          <w:color w:val="000000"/>
          <w:sz w:val="28"/>
        </w:rPr>
        <w:t>нейтропения</w:t>
      </w:r>
      <w:proofErr w:type="spellEnd"/>
      <w:r w:rsidRPr="00AB6C98">
        <w:rPr>
          <w:rFonts w:eastAsia="Calibri" w:cs="Times New Roman"/>
          <w:b/>
          <w:color w:val="000000"/>
          <w:sz w:val="28"/>
        </w:rPr>
        <w:t>, агранулоцитоз вследствие проведения лекарственной терапии злокачественных новообразований»</w:t>
      </w:r>
    </w:p>
    <w:p w14:paraId="0F9F399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BE8E244"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Данная КСГ применяется в случаях, когда фебрильная </w:t>
      </w:r>
      <w:proofErr w:type="spellStart"/>
      <w:r w:rsidRPr="00AB6C98">
        <w:rPr>
          <w:rFonts w:eastAsia="Calibri" w:cs="Times New Roman"/>
          <w:color w:val="000000"/>
          <w:sz w:val="28"/>
        </w:rPr>
        <w:t>нейтропения</w:t>
      </w:r>
      <w:proofErr w:type="spellEnd"/>
      <w:r w:rsidRPr="00AB6C98">
        <w:rPr>
          <w:rFonts w:eastAsia="Calibri" w:cs="Times New Roman"/>
          <w:color w:val="000000"/>
          <w:sz w:val="28"/>
        </w:rPr>
        <w:t xml:space="preserve">, </w:t>
      </w:r>
      <w:r w:rsidRPr="00AB6C98">
        <w:rPr>
          <w:rFonts w:eastAsia="Calibri" w:cs="Times New Roman"/>
          <w:color w:val="000000"/>
          <w:sz w:val="28"/>
        </w:rPr>
        <w:lastRenderedPageBreak/>
        <w:t xml:space="preserve">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w:t>
      </w:r>
      <w:proofErr w:type="spellStart"/>
      <w:r w:rsidRPr="00AB6C98">
        <w:rPr>
          <w:rFonts w:eastAsia="Calibri" w:cs="Times New Roman"/>
          <w:color w:val="000000"/>
          <w:sz w:val="28"/>
        </w:rPr>
        <w:t>нейтропения</w:t>
      </w:r>
      <w:proofErr w:type="spellEnd"/>
      <w:r w:rsidRPr="00AB6C98">
        <w:rPr>
          <w:rFonts w:eastAsia="Calibri" w:cs="Times New Roman"/>
          <w:color w:val="000000"/>
          <w:sz w:val="28"/>
        </w:rPr>
        <w:t>,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603D4788"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случаев лечения к КСГ st19.037 осуществляется по сочетанию двух кодов МКБ-10 (Код МКБ-10 из перечня С.,</w:t>
      </w:r>
      <w:r w:rsidRPr="00AB6C98">
        <w:rPr>
          <w:rFonts w:ascii="Calibri" w:eastAsia="Calibri" w:hAnsi="Calibri" w:cs="Times New Roman"/>
          <w:sz w:val="22"/>
        </w:rPr>
        <w:t xml:space="preserve"> </w:t>
      </w:r>
      <w:r w:rsidRPr="00AB6C98">
        <w:rPr>
          <w:rFonts w:eastAsia="Calibri" w:cs="Times New Roman"/>
          <w:color w:val="000000"/>
          <w:sz w:val="28"/>
        </w:rPr>
        <w:t xml:space="preserve">D00-D09, D45-D47 и код МКБ-10 D70 Агранулоцитоз). Учитывая, что кодирование фебрильной </w:t>
      </w:r>
      <w:proofErr w:type="spellStart"/>
      <w:r w:rsidRPr="00AB6C98">
        <w:rPr>
          <w:rFonts w:eastAsia="Calibri" w:cs="Times New Roman"/>
          <w:color w:val="000000"/>
          <w:sz w:val="28"/>
        </w:rPr>
        <w:t>нейтропении</w:t>
      </w:r>
      <w:proofErr w:type="spellEnd"/>
      <w:r w:rsidRPr="00AB6C98">
        <w:rPr>
          <w:rFonts w:eastAsia="Calibri" w:cs="Times New Roman"/>
          <w:color w:val="000000"/>
          <w:sz w:val="28"/>
        </w:rPr>
        <w:t xml:space="preserve">, агранулоцитоза по КСГ st19.037 осуществляется </w:t>
      </w:r>
      <w:r w:rsidRPr="00AB6C98">
        <w:rPr>
          <w:rFonts w:eastAsia="Calibri" w:cs="Times New Roman"/>
          <w:color w:val="000000"/>
          <w:sz w:val="28"/>
        </w:rPr>
        <w:br/>
        <w:t>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08984C87"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55BC9741"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st19.038 (ds19.028) «Установка, замена порт-системы (катетера) для лекарственной терапии злокачественных новообразований»</w:t>
      </w:r>
    </w:p>
    <w:p w14:paraId="3F038C0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E1499BD"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Данная КСГ применяется в случаях, когда установка, замена порт-системы являются основным поводом для госпитализации. Если больному </w:t>
      </w:r>
      <w:r w:rsidRPr="00AB6C98">
        <w:rPr>
          <w:rFonts w:eastAsia="Calibri" w:cs="Times New Roman"/>
          <w:color w:val="000000"/>
          <w:sz w:val="28"/>
        </w:rPr>
        <w:br/>
        <w:t xml:space="preserve">в рамках одной госпитализации устанавливают, меняют порт-систему (катетер) для лекарственной терапии злокачественных новообразований </w:t>
      </w:r>
      <w:r w:rsidRPr="00AB6C98">
        <w:rPr>
          <w:rFonts w:eastAsia="Calibri" w:cs="Times New Roman"/>
          <w:color w:val="000000"/>
          <w:sz w:val="28"/>
        </w:rPr>
        <w:br/>
        <w:t>с последующим проведением лекарственной терапии или после хирургического лечения, оплата осуществляется по двум КСГ.</w:t>
      </w:r>
    </w:p>
    <w:p w14:paraId="175A97C4"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случая к КСГ st19.038 (ds19.028) осуществляется по кодам МКБ-10 (С., D00-D09, </w:t>
      </w:r>
      <w:r w:rsidRPr="00AB6C98">
        <w:rPr>
          <w:rFonts w:eastAsia="Calibri" w:cs="Times New Roman"/>
          <w:color w:val="000000"/>
          <w:sz w:val="28"/>
          <w:lang w:val="en-US"/>
        </w:rPr>
        <w:t>D</w:t>
      </w:r>
      <w:r w:rsidRPr="00AB6C98">
        <w:rPr>
          <w:rFonts w:eastAsia="Calibri" w:cs="Times New Roman"/>
          <w:color w:val="000000"/>
          <w:sz w:val="28"/>
        </w:rPr>
        <w:t>45-</w:t>
      </w:r>
      <w:r w:rsidRPr="00AB6C98">
        <w:rPr>
          <w:rFonts w:eastAsia="Calibri" w:cs="Times New Roman"/>
          <w:color w:val="000000"/>
          <w:sz w:val="28"/>
          <w:lang w:val="en-US"/>
        </w:rPr>
        <w:t>D</w:t>
      </w:r>
      <w:r w:rsidRPr="00AB6C98">
        <w:rPr>
          <w:rFonts w:eastAsia="Calibri" w:cs="Times New Roman"/>
          <w:color w:val="000000"/>
          <w:sz w:val="28"/>
        </w:rPr>
        <w:t>47) и коду Номенклатуры A11.12.001.002 «Имплантация подкожной венозной порт-системы».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6CEBED02"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31F04C3B"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Лучевая терапия (КСГ st19.075-st19.082 и ds19.050-ds19.057)</w:t>
      </w:r>
    </w:p>
    <w:p w14:paraId="6AA9397D"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790F6A3E"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соответствующей КСГ случаев лучевой терапии осуществляется на основании кода медицинской услуги в соответствии </w:t>
      </w:r>
      <w:r w:rsidRPr="00AB6C98">
        <w:rPr>
          <w:rFonts w:eastAsia="Calibri" w:cs="Times New Roman"/>
          <w:color w:val="000000"/>
          <w:sz w:val="28"/>
        </w:rPr>
        <w:br/>
        <w:t>с Номенклатурой, а также в ряде случаев – количества дней проведения лучевой терапии (числа фракций).</w:t>
      </w:r>
    </w:p>
    <w:p w14:paraId="5F6BB3B3"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41D9B883"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sz w:val="28"/>
        </w:rPr>
      </w:pPr>
      <w:r w:rsidRPr="00AB6C98">
        <w:rPr>
          <w:rFonts w:eastAsia="Calibri" w:cs="Times New Roman"/>
          <w:b/>
          <w:color w:val="000000"/>
          <w:sz w:val="28"/>
        </w:rPr>
        <w:t>Справочник диапазонов числа фракций (столбец «Диапазон фракций» листа «</w:t>
      </w:r>
      <w:proofErr w:type="spellStart"/>
      <w:r w:rsidRPr="00AB6C98">
        <w:rPr>
          <w:rFonts w:eastAsia="Calibri" w:cs="Times New Roman"/>
          <w:b/>
          <w:color w:val="000000"/>
          <w:sz w:val="28"/>
        </w:rPr>
        <w:t>Группировщик</w:t>
      </w:r>
      <w:proofErr w:type="spellEnd"/>
      <w:r w:rsidRPr="00AB6C98">
        <w:rPr>
          <w:rFonts w:eastAsia="Calibri" w:cs="Times New Roman"/>
          <w:b/>
          <w:color w:val="000000"/>
          <w:sz w:val="28"/>
        </w:rPr>
        <w:t>»)</w:t>
      </w:r>
    </w:p>
    <w:p w14:paraId="5888554D"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9"/>
      </w:tblGrid>
      <w:tr w:rsidR="003F5C4A" w:rsidRPr="00AB6C98" w14:paraId="5022A1D1" w14:textId="77777777" w:rsidTr="00F617E4">
        <w:trPr>
          <w:trHeight w:val="549"/>
          <w:tblHeader/>
          <w:jc w:val="center"/>
        </w:trPr>
        <w:tc>
          <w:tcPr>
            <w:tcW w:w="2547" w:type="dxa"/>
            <w:vAlign w:val="center"/>
          </w:tcPr>
          <w:p w14:paraId="013D5167"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Диапазон фракций</w:t>
            </w:r>
          </w:p>
        </w:tc>
        <w:tc>
          <w:tcPr>
            <w:tcW w:w="6799" w:type="dxa"/>
            <w:vAlign w:val="center"/>
          </w:tcPr>
          <w:p w14:paraId="28689B82"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Расшифровка</w:t>
            </w:r>
          </w:p>
        </w:tc>
      </w:tr>
      <w:tr w:rsidR="003F5C4A" w:rsidRPr="00AB6C98" w14:paraId="39506022" w14:textId="77777777" w:rsidTr="00F617E4">
        <w:trPr>
          <w:trHeight w:val="415"/>
          <w:jc w:val="center"/>
        </w:trPr>
        <w:tc>
          <w:tcPr>
            <w:tcW w:w="2547" w:type="dxa"/>
            <w:vAlign w:val="center"/>
          </w:tcPr>
          <w:p w14:paraId="5BA6C13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fr01-05</w:t>
            </w:r>
          </w:p>
        </w:tc>
        <w:tc>
          <w:tcPr>
            <w:tcW w:w="6799" w:type="dxa"/>
            <w:vAlign w:val="center"/>
          </w:tcPr>
          <w:p w14:paraId="274FBE9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1 до 5 включительно</w:t>
            </w:r>
          </w:p>
        </w:tc>
      </w:tr>
      <w:tr w:rsidR="003F5C4A" w:rsidRPr="00AB6C98" w14:paraId="66EA0BB9" w14:textId="77777777" w:rsidTr="00F617E4">
        <w:trPr>
          <w:trHeight w:val="408"/>
          <w:jc w:val="center"/>
        </w:trPr>
        <w:tc>
          <w:tcPr>
            <w:tcW w:w="2547" w:type="dxa"/>
            <w:vAlign w:val="center"/>
          </w:tcPr>
          <w:p w14:paraId="5B84BCAF"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fr06-07</w:t>
            </w:r>
          </w:p>
        </w:tc>
        <w:tc>
          <w:tcPr>
            <w:tcW w:w="6799" w:type="dxa"/>
            <w:vAlign w:val="center"/>
          </w:tcPr>
          <w:p w14:paraId="0E477898"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6 до 7 включительно</w:t>
            </w:r>
          </w:p>
        </w:tc>
      </w:tr>
      <w:tr w:rsidR="003F5C4A" w:rsidRPr="00AB6C98" w14:paraId="45578638" w14:textId="77777777" w:rsidTr="00F617E4">
        <w:trPr>
          <w:trHeight w:val="427"/>
          <w:jc w:val="center"/>
        </w:trPr>
        <w:tc>
          <w:tcPr>
            <w:tcW w:w="2547" w:type="dxa"/>
            <w:vAlign w:val="center"/>
          </w:tcPr>
          <w:p w14:paraId="3BD0B45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lastRenderedPageBreak/>
              <w:t>fr08-10</w:t>
            </w:r>
          </w:p>
        </w:tc>
        <w:tc>
          <w:tcPr>
            <w:tcW w:w="6799" w:type="dxa"/>
            <w:vAlign w:val="center"/>
          </w:tcPr>
          <w:p w14:paraId="50A42CC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8 до 10 включительно</w:t>
            </w:r>
          </w:p>
        </w:tc>
      </w:tr>
      <w:tr w:rsidR="003F5C4A" w:rsidRPr="00AB6C98" w14:paraId="3FCFAD44" w14:textId="77777777" w:rsidTr="00F617E4">
        <w:trPr>
          <w:trHeight w:val="405"/>
          <w:jc w:val="center"/>
        </w:trPr>
        <w:tc>
          <w:tcPr>
            <w:tcW w:w="2547" w:type="dxa"/>
            <w:vAlign w:val="center"/>
          </w:tcPr>
          <w:p w14:paraId="49C4F2B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fr11-20</w:t>
            </w:r>
          </w:p>
        </w:tc>
        <w:tc>
          <w:tcPr>
            <w:tcW w:w="6799" w:type="dxa"/>
            <w:vAlign w:val="center"/>
          </w:tcPr>
          <w:p w14:paraId="239FAD7F"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11 до 20 включительно</w:t>
            </w:r>
          </w:p>
        </w:tc>
      </w:tr>
      <w:tr w:rsidR="003F5C4A" w:rsidRPr="00AB6C98" w14:paraId="57CFDD60" w14:textId="77777777" w:rsidTr="00F617E4">
        <w:trPr>
          <w:trHeight w:val="426"/>
          <w:jc w:val="center"/>
        </w:trPr>
        <w:tc>
          <w:tcPr>
            <w:tcW w:w="2547" w:type="dxa"/>
            <w:vAlign w:val="center"/>
          </w:tcPr>
          <w:p w14:paraId="1D36D22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fr21-29</w:t>
            </w:r>
          </w:p>
        </w:tc>
        <w:tc>
          <w:tcPr>
            <w:tcW w:w="6799" w:type="dxa"/>
            <w:vAlign w:val="center"/>
          </w:tcPr>
          <w:p w14:paraId="5B293B2C"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21 до 29 включительно</w:t>
            </w:r>
          </w:p>
        </w:tc>
      </w:tr>
      <w:tr w:rsidR="003F5C4A" w:rsidRPr="00AB6C98" w14:paraId="0F140E66" w14:textId="77777777" w:rsidTr="00F617E4">
        <w:trPr>
          <w:trHeight w:val="418"/>
          <w:jc w:val="center"/>
        </w:trPr>
        <w:tc>
          <w:tcPr>
            <w:tcW w:w="2547" w:type="dxa"/>
            <w:vAlign w:val="center"/>
          </w:tcPr>
          <w:p w14:paraId="5C6C9646"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fr30-32</w:t>
            </w:r>
          </w:p>
        </w:tc>
        <w:tc>
          <w:tcPr>
            <w:tcW w:w="6799" w:type="dxa"/>
            <w:vAlign w:val="center"/>
          </w:tcPr>
          <w:p w14:paraId="4CCDD292"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30 до 32 включительно</w:t>
            </w:r>
          </w:p>
        </w:tc>
      </w:tr>
      <w:tr w:rsidR="003F5C4A" w:rsidRPr="00AB6C98" w14:paraId="79AFE5BE" w14:textId="77777777" w:rsidTr="00F617E4">
        <w:trPr>
          <w:trHeight w:val="409"/>
          <w:jc w:val="center"/>
        </w:trPr>
        <w:tc>
          <w:tcPr>
            <w:tcW w:w="2547" w:type="dxa"/>
            <w:vAlign w:val="center"/>
          </w:tcPr>
          <w:p w14:paraId="0F790CF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fr33-99</w:t>
            </w:r>
          </w:p>
        </w:tc>
        <w:tc>
          <w:tcPr>
            <w:tcW w:w="6799" w:type="dxa"/>
            <w:vAlign w:val="center"/>
          </w:tcPr>
          <w:p w14:paraId="31F406A6"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33 включительно и более</w:t>
            </w:r>
          </w:p>
        </w:tc>
      </w:tr>
    </w:tbl>
    <w:p w14:paraId="6C0DA940"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322E692"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CF465A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56EC7FBF"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Лучевая терапия в сочетании с лекарственной терапией (КСГ st19.084-st19.089 и ds19.058, ds19.060-ds19.062)</w:t>
      </w:r>
    </w:p>
    <w:p w14:paraId="49EDB88C"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FCDBDD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w:t>
      </w:r>
      <w:r w:rsidRPr="00AB6C98">
        <w:rPr>
          <w:rFonts w:eastAsia="Calibri" w:cs="Times New Roman"/>
          <w:color w:val="000000"/>
          <w:sz w:val="28"/>
        </w:rPr>
        <w:br/>
        <w:t>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52F96315"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45B0561"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проведения лучевой терапии </w:t>
      </w:r>
      <w:r w:rsidRPr="00AB6C98">
        <w:rPr>
          <w:rFonts w:eastAsia="Calibri" w:cs="Times New Roman"/>
          <w:color w:val="000000"/>
          <w:sz w:val="28"/>
        </w:rPr>
        <w:br/>
        <w:t>в сочетании с лекарственной терапией, с расшифровкой содержится на вкладке «МНН ЛП» файла «Расшифровка групп».</w:t>
      </w:r>
    </w:p>
    <w:p w14:paraId="72EA318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случае применения лекарственных препаратов, не относящихся </w:t>
      </w:r>
      <w:r w:rsidRPr="00AB6C98">
        <w:rPr>
          <w:rFonts w:eastAsia="Calibri" w:cs="Times New Roman"/>
          <w:color w:val="000000"/>
          <w:sz w:val="28"/>
        </w:rPr>
        <w:br/>
        <w:t>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1D7AF95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1BC244C"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Хирургическая онкология</w:t>
      </w:r>
    </w:p>
    <w:p w14:paraId="79C9391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7A0447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к КСГ производится при комбинации диагнозов C00-C80, C97 и D00-D09 и услуг, обозначающих выполнение оперативного вмешательства.</w:t>
      </w:r>
    </w:p>
    <w:p w14:paraId="1A6FF8C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К таким КСГ относятся:</w:t>
      </w:r>
    </w:p>
    <w:p w14:paraId="54A7B8D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3F5C4A" w:rsidRPr="00AB6C98" w14:paraId="5CB151A5" w14:textId="77777777" w:rsidTr="00F617E4">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416A118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1D30301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1)</w:t>
            </w:r>
          </w:p>
        </w:tc>
      </w:tr>
      <w:tr w:rsidR="003F5C4A" w:rsidRPr="00AB6C98" w14:paraId="23FD783F" w14:textId="77777777" w:rsidTr="00F617E4">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9613B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st19.002</w:t>
            </w:r>
          </w:p>
        </w:tc>
        <w:tc>
          <w:tcPr>
            <w:tcW w:w="8141" w:type="dxa"/>
            <w:tcBorders>
              <w:top w:val="single" w:sz="4" w:space="0" w:color="auto"/>
              <w:left w:val="single" w:sz="4" w:space="0" w:color="auto"/>
              <w:bottom w:val="single" w:sz="4" w:space="0" w:color="auto"/>
              <w:right w:val="single" w:sz="4" w:space="0" w:color="auto"/>
            </w:tcBorders>
            <w:vAlign w:val="center"/>
          </w:tcPr>
          <w:p w14:paraId="2D80099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2)</w:t>
            </w:r>
          </w:p>
        </w:tc>
      </w:tr>
      <w:tr w:rsidR="003F5C4A" w:rsidRPr="00AB6C98" w14:paraId="12CDAD7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DFAC2C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2810425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3)</w:t>
            </w:r>
          </w:p>
        </w:tc>
      </w:tr>
      <w:tr w:rsidR="003F5C4A" w:rsidRPr="00AB6C98" w14:paraId="27611D22" w14:textId="77777777" w:rsidTr="00F617E4">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778582D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57F9DB5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кишечнике и анальной области при злокачественных новообразованиях (уровень 1)</w:t>
            </w:r>
          </w:p>
        </w:tc>
      </w:tr>
      <w:tr w:rsidR="003F5C4A" w:rsidRPr="00AB6C98" w14:paraId="798035BA" w14:textId="77777777" w:rsidTr="00F617E4">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A76A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58ACD55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кишечнике и анальной области при злокачественных новообразованиях (уровень 2)</w:t>
            </w:r>
          </w:p>
        </w:tc>
      </w:tr>
      <w:tr w:rsidR="003F5C4A" w:rsidRPr="00AB6C98" w14:paraId="691D951A"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69A0E5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1F24FD7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1)</w:t>
            </w:r>
          </w:p>
        </w:tc>
      </w:tr>
      <w:tr w:rsidR="003F5C4A" w:rsidRPr="00AB6C98" w14:paraId="6B0E40B1" w14:textId="77777777" w:rsidTr="00F617E4">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EEDE7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77D615C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2)</w:t>
            </w:r>
          </w:p>
        </w:tc>
      </w:tr>
      <w:tr w:rsidR="003F5C4A" w:rsidRPr="00AB6C98" w14:paraId="0F8A955F" w14:textId="77777777" w:rsidTr="00F617E4">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CD4B89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27B96CA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3)</w:t>
            </w:r>
          </w:p>
        </w:tc>
      </w:tr>
      <w:tr w:rsidR="003F5C4A" w:rsidRPr="00AB6C98" w14:paraId="6920B133" w14:textId="77777777" w:rsidTr="00F617E4">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91084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20F81A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1)</w:t>
            </w:r>
          </w:p>
        </w:tc>
      </w:tr>
      <w:tr w:rsidR="003F5C4A" w:rsidRPr="00AB6C98" w14:paraId="50C22A1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63AE10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3BD7617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2)</w:t>
            </w:r>
          </w:p>
        </w:tc>
      </w:tr>
      <w:tr w:rsidR="003F5C4A" w:rsidRPr="00AB6C98" w14:paraId="4278CAF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3D52F0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647A4A1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3)</w:t>
            </w:r>
          </w:p>
        </w:tc>
      </w:tr>
      <w:tr w:rsidR="003F5C4A" w:rsidRPr="00AB6C98" w14:paraId="2B29661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F10311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1B3714E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щитовидной железы (уровень 1)</w:t>
            </w:r>
          </w:p>
        </w:tc>
      </w:tr>
      <w:tr w:rsidR="003F5C4A" w:rsidRPr="00AB6C98" w14:paraId="67D95EC6"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E3F46F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0C92692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щитовидной железы (уровень 2)</w:t>
            </w:r>
          </w:p>
        </w:tc>
      </w:tr>
      <w:tr w:rsidR="003F5C4A" w:rsidRPr="00AB6C98" w14:paraId="6C30AE0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15CF1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74B5595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Мастэктомия, другие операции при злокачественном новообразовании молочной железы (уровень 1)</w:t>
            </w:r>
          </w:p>
        </w:tc>
      </w:tr>
      <w:tr w:rsidR="003F5C4A" w:rsidRPr="00AB6C98" w14:paraId="799E9F2F" w14:textId="77777777" w:rsidTr="00F617E4">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2920DF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582E0C6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Мастэктомия, другие операции при злокачественном новообразовании молочной железы (уровень 2)</w:t>
            </w:r>
          </w:p>
        </w:tc>
      </w:tr>
      <w:tr w:rsidR="003F5C4A" w:rsidRPr="00AB6C98" w14:paraId="69A58555" w14:textId="77777777" w:rsidTr="00F617E4">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54DD11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255C86A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1)</w:t>
            </w:r>
          </w:p>
        </w:tc>
      </w:tr>
      <w:tr w:rsidR="003F5C4A" w:rsidRPr="00AB6C98" w14:paraId="7AF0D68C" w14:textId="77777777" w:rsidTr="00F617E4">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0DF90C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26648FE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2)</w:t>
            </w:r>
          </w:p>
        </w:tc>
      </w:tr>
      <w:tr w:rsidR="003F5C4A" w:rsidRPr="00AB6C98" w14:paraId="728E3051" w14:textId="77777777" w:rsidTr="00F617E4">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0463A5F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7DE26D7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1)</w:t>
            </w:r>
          </w:p>
        </w:tc>
      </w:tr>
      <w:tr w:rsidR="003F5C4A" w:rsidRPr="00AB6C98" w14:paraId="4129175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E0755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65030D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2)</w:t>
            </w:r>
          </w:p>
        </w:tc>
      </w:tr>
      <w:tr w:rsidR="003F5C4A" w:rsidRPr="00AB6C98" w14:paraId="6E5C1E38"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070BDB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602B0B4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3)</w:t>
            </w:r>
          </w:p>
        </w:tc>
      </w:tr>
      <w:tr w:rsidR="003F5C4A" w:rsidRPr="00AB6C98" w14:paraId="554B3B05" w14:textId="77777777" w:rsidTr="00F617E4">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5F00477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28C2D3F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Другие операции при злокачественном новообразовании брюшной полости</w:t>
            </w:r>
          </w:p>
        </w:tc>
      </w:tr>
      <w:tr w:rsidR="003F5C4A" w:rsidRPr="00AB6C98" w14:paraId="3368C030"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2240BC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7BE5A14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органе слуха, придаточных пазухах носа и верхних дыхательных путях при злокачественных новообразованиях</w:t>
            </w:r>
          </w:p>
        </w:tc>
      </w:tr>
      <w:tr w:rsidR="003F5C4A" w:rsidRPr="00AB6C98" w14:paraId="6850BC7F"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4A1CF7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st19.023</w:t>
            </w:r>
          </w:p>
        </w:tc>
        <w:tc>
          <w:tcPr>
            <w:tcW w:w="8141" w:type="dxa"/>
            <w:tcBorders>
              <w:top w:val="single" w:sz="4" w:space="0" w:color="auto"/>
              <w:left w:val="single" w:sz="4" w:space="0" w:color="auto"/>
              <w:bottom w:val="single" w:sz="4" w:space="0" w:color="auto"/>
              <w:right w:val="single" w:sz="4" w:space="0" w:color="auto"/>
            </w:tcBorders>
            <w:vAlign w:val="center"/>
          </w:tcPr>
          <w:p w14:paraId="5EA12D3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нижних дыхательных путях и легочной ткани при злокачественных новообразованиях (уровень 1)</w:t>
            </w:r>
          </w:p>
        </w:tc>
      </w:tr>
      <w:tr w:rsidR="003F5C4A" w:rsidRPr="00AB6C98" w14:paraId="100DEC93" w14:textId="77777777" w:rsidTr="00F617E4">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C5C375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78C3F15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нижних дыхательных путях и легочной ткани при злокачественных новообразованиях (уровень 2)</w:t>
            </w:r>
          </w:p>
        </w:tc>
      </w:tr>
      <w:tr w:rsidR="003F5C4A" w:rsidRPr="00AB6C98" w14:paraId="35E382DA" w14:textId="77777777" w:rsidTr="00F617E4">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01397AC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1527E0B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мужских половых органов (уровень 1)</w:t>
            </w:r>
          </w:p>
        </w:tc>
      </w:tr>
      <w:tr w:rsidR="003F5C4A" w:rsidRPr="00AB6C98" w14:paraId="74C6E4D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41FAC0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7E17DEA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мужских половых органов (уровень 2)</w:t>
            </w:r>
          </w:p>
        </w:tc>
      </w:tr>
      <w:tr w:rsidR="003F5C4A" w:rsidRPr="00AB6C98" w14:paraId="1076AA0A"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0D471E4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7C602BA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1)</w:t>
            </w:r>
          </w:p>
        </w:tc>
      </w:tr>
      <w:tr w:rsidR="003F5C4A" w:rsidRPr="00AB6C98" w14:paraId="5C8A8B3D"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366008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st19.123</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6B2DF12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Прочие операции при ЗНО (уровень 1)</w:t>
            </w:r>
          </w:p>
        </w:tc>
      </w:tr>
      <w:tr w:rsidR="003F5C4A" w:rsidRPr="00AB6C98" w14:paraId="72C69398"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A0C840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st19.124</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D326E8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Прочие операции при ЗНО (уровень 2)</w:t>
            </w:r>
          </w:p>
        </w:tc>
      </w:tr>
      <w:tr w:rsidR="003F5C4A" w:rsidRPr="00AB6C98" w14:paraId="2249FEF4" w14:textId="77777777" w:rsidTr="00F617E4">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7191FA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29E0708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2)</w:t>
            </w:r>
          </w:p>
        </w:tc>
      </w:tr>
    </w:tbl>
    <w:p w14:paraId="0BC69F8D"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5DE38D95"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7DBB7128"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w:t>
      </w:r>
      <w:r w:rsidRPr="00AB6C98">
        <w:rPr>
          <w:rFonts w:eastAsia="Calibri" w:cs="Times New Roman"/>
          <w:color w:val="000000"/>
          <w:sz w:val="28"/>
        </w:rPr>
        <w:br/>
        <w:t xml:space="preserve">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w:t>
      </w:r>
      <w:r w:rsidRPr="00AB6C98">
        <w:rPr>
          <w:rFonts w:eastAsia="Calibri" w:cs="Times New Roman"/>
          <w:color w:val="000000"/>
          <w:sz w:val="28"/>
        </w:rPr>
        <w:br/>
        <w:t xml:space="preserve">по соответствующей КСГ осуществляется на уровне субъекта РФ. </w:t>
      </w:r>
    </w:p>
    <w:p w14:paraId="1AF0F82E" w14:textId="77777777" w:rsidR="003F5C4A" w:rsidRPr="00C36A1D" w:rsidRDefault="003F5C4A" w:rsidP="003F5C4A">
      <w:pPr>
        <w:widowControl w:val="0"/>
        <w:autoSpaceDE w:val="0"/>
        <w:autoSpaceDN w:val="0"/>
        <w:spacing w:line="240" w:lineRule="auto"/>
        <w:ind w:firstLine="0"/>
        <w:rPr>
          <w:rFonts w:eastAsia="Calibri" w:cs="Times New Roman"/>
          <w:color w:val="000000"/>
          <w:sz w:val="28"/>
          <w:highlight w:val="yellow"/>
        </w:rPr>
      </w:pPr>
    </w:p>
    <w:p w14:paraId="296DBEE0"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Лечение лучевых повреждений</w:t>
      </w:r>
    </w:p>
    <w:p w14:paraId="724059C2"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5CD7C1CE"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Для случаев лечения лучевых повреждений выделены КСГ st19.103 и ds19.079 «Лучевые повреждения», а также st19.104 «</w:t>
      </w:r>
      <w:proofErr w:type="spellStart"/>
      <w:r w:rsidRPr="00AB6C98">
        <w:rPr>
          <w:rFonts w:eastAsia="Calibri" w:cs="Times New Roman"/>
          <w:color w:val="000000"/>
          <w:sz w:val="28"/>
        </w:rPr>
        <w:t>Эвисцерация</w:t>
      </w:r>
      <w:proofErr w:type="spellEnd"/>
      <w:r w:rsidRPr="00AB6C98">
        <w:rPr>
          <w:rFonts w:eastAsia="Calibri" w:cs="Times New Roman"/>
          <w:color w:val="000000"/>
          <w:sz w:val="28"/>
        </w:rPr>
        <w:t xml:space="preserve"> малого таза при лучевых повреждениях». При этом </w:t>
      </w:r>
      <w:proofErr w:type="spellStart"/>
      <w:r w:rsidRPr="00AB6C98">
        <w:rPr>
          <w:rFonts w:eastAsia="Calibri" w:cs="Times New Roman"/>
          <w:color w:val="000000"/>
          <w:sz w:val="28"/>
        </w:rPr>
        <w:t>эвисцерация</w:t>
      </w:r>
      <w:proofErr w:type="spellEnd"/>
      <w:r w:rsidRPr="00AB6C98">
        <w:rPr>
          <w:rFonts w:eastAsia="Calibri" w:cs="Times New Roman"/>
          <w:color w:val="000000"/>
          <w:sz w:val="28"/>
        </w:rPr>
        <w:t xml:space="preserve"> малого таза при лучевых повреждениях относится в том числе </w:t>
      </w:r>
      <w:r w:rsidRPr="00AB6C98">
        <w:rPr>
          <w:rFonts w:eastAsia="Calibri" w:cs="Times New Roman"/>
          <w:color w:val="000000"/>
          <w:sz w:val="28"/>
        </w:rPr>
        <w:br/>
        <w:t>к хирургической онкологии.</w:t>
      </w:r>
    </w:p>
    <w:p w14:paraId="5C32DA65"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Формирование КСГ «Лучевые повреждения» осуществляется </w:t>
      </w:r>
      <w:r w:rsidRPr="00AB6C98">
        <w:rPr>
          <w:rFonts w:eastAsia="Calibri" w:cs="Times New Roman"/>
          <w:color w:val="000000"/>
          <w:sz w:val="28"/>
        </w:rPr>
        <w:br/>
        <w:t>на основании сочетания кода МКБ-10, соответствующего лучевым повреждениям, дополнительного кода C., а также иного классификационного критерия «</w:t>
      </w:r>
      <w:proofErr w:type="spellStart"/>
      <w:r w:rsidRPr="00AB6C98">
        <w:rPr>
          <w:rFonts w:eastAsia="Calibri" w:cs="Times New Roman"/>
          <w:color w:val="000000"/>
          <w:sz w:val="28"/>
        </w:rPr>
        <w:t>olt</w:t>
      </w:r>
      <w:proofErr w:type="spellEnd"/>
      <w:r w:rsidRPr="00AB6C98">
        <w:rPr>
          <w:rFonts w:eastAsia="Calibri" w:cs="Times New Roman"/>
          <w:color w:val="000000"/>
          <w:sz w:val="28"/>
        </w:rPr>
        <w:t>», отражающего состояние после перенесенной лучевой терапии.</w:t>
      </w:r>
    </w:p>
    <w:p w14:paraId="25F1376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Формирование КСГ ««</w:t>
      </w:r>
      <w:proofErr w:type="spellStart"/>
      <w:r w:rsidRPr="00AB6C98">
        <w:rPr>
          <w:rFonts w:eastAsia="Calibri" w:cs="Times New Roman"/>
          <w:color w:val="000000"/>
          <w:sz w:val="28"/>
        </w:rPr>
        <w:t>Эвисцерация</w:t>
      </w:r>
      <w:proofErr w:type="spellEnd"/>
      <w:r w:rsidRPr="00AB6C98">
        <w:rPr>
          <w:rFonts w:eastAsia="Calibri" w:cs="Times New Roman"/>
          <w:color w:val="000000"/>
          <w:sz w:val="28"/>
        </w:rPr>
        <w:t xml:space="preserve">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w:t>
      </w:r>
      <w:r w:rsidRPr="00AB6C98">
        <w:rPr>
          <w:rFonts w:eastAsia="Calibri" w:cs="Times New Roman"/>
          <w:color w:val="000000"/>
          <w:sz w:val="28"/>
        </w:rPr>
        <w:lastRenderedPageBreak/>
        <w:t>критерия «</w:t>
      </w:r>
      <w:proofErr w:type="spellStart"/>
      <w:r w:rsidRPr="00AB6C98">
        <w:rPr>
          <w:rFonts w:eastAsia="Calibri" w:cs="Times New Roman"/>
          <w:color w:val="000000"/>
          <w:sz w:val="28"/>
        </w:rPr>
        <w:t>olt</w:t>
      </w:r>
      <w:proofErr w:type="spellEnd"/>
      <w:r w:rsidRPr="00AB6C98">
        <w:rPr>
          <w:rFonts w:eastAsia="Calibri" w:cs="Times New Roman"/>
          <w:color w:val="000000"/>
          <w:sz w:val="28"/>
        </w:rPr>
        <w:t>», отражающего состояние после перенесенной лучевой терапии, а также следующих кодов Номенклатуры:</w:t>
      </w:r>
    </w:p>
    <w:p w14:paraId="31E619D2"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A16.30.022 </w:t>
      </w:r>
      <w:proofErr w:type="spellStart"/>
      <w:r w:rsidRPr="00AB6C98">
        <w:rPr>
          <w:rFonts w:eastAsia="Calibri" w:cs="Times New Roman"/>
          <w:color w:val="000000"/>
          <w:sz w:val="28"/>
        </w:rPr>
        <w:t>Эвисцерация</w:t>
      </w:r>
      <w:proofErr w:type="spellEnd"/>
      <w:r w:rsidRPr="00AB6C98">
        <w:rPr>
          <w:rFonts w:eastAsia="Calibri" w:cs="Times New Roman"/>
          <w:color w:val="000000"/>
          <w:sz w:val="28"/>
        </w:rPr>
        <w:t xml:space="preserve"> малого таза;</w:t>
      </w:r>
    </w:p>
    <w:p w14:paraId="63794CC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A16.30.022.001 </w:t>
      </w:r>
      <w:proofErr w:type="spellStart"/>
      <w:r w:rsidRPr="00AB6C98">
        <w:rPr>
          <w:rFonts w:eastAsia="Calibri" w:cs="Times New Roman"/>
          <w:color w:val="000000"/>
          <w:sz w:val="28"/>
        </w:rPr>
        <w:t>Эвисцерация</w:t>
      </w:r>
      <w:proofErr w:type="spellEnd"/>
      <w:r w:rsidRPr="00AB6C98">
        <w:rPr>
          <w:rFonts w:eastAsia="Calibri" w:cs="Times New Roman"/>
          <w:color w:val="000000"/>
          <w:sz w:val="28"/>
        </w:rPr>
        <w:t xml:space="preserve"> малого таза с реконструктивно-пластическим компонентом.</w:t>
      </w:r>
    </w:p>
    <w:p w14:paraId="5FEFADA4"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08E545E5"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 xml:space="preserve">КСГ st36.012 и ds36.006 «Злокачественное новообразование </w:t>
      </w:r>
      <w:r w:rsidRPr="00AB6C98">
        <w:rPr>
          <w:rFonts w:eastAsia="Calibri" w:cs="Times New Roman"/>
          <w:b/>
          <w:color w:val="000000"/>
          <w:sz w:val="28"/>
        </w:rPr>
        <w:br/>
        <w:t>без специального противоопухолевого лечения»</w:t>
      </w:r>
    </w:p>
    <w:p w14:paraId="5EB7297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3BDF0A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данной КСГ производится, если диагноз относится </w:t>
      </w:r>
      <w:r w:rsidRPr="00AB6C98">
        <w:rPr>
          <w:rFonts w:eastAsia="Calibri" w:cs="Times New Roman"/>
          <w:color w:val="000000"/>
          <w:sz w:val="28"/>
        </w:rPr>
        <w:b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18C60246"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При экспертизе качества медицинской помощи целесообразно обращать внимание на обоснованность подобных госпитализаций.</w:t>
      </w:r>
    </w:p>
    <w:p w14:paraId="7F51F57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соответствии с Программой по указанным КСГ, а также по КСГ st19.090-st19.093 и </w:t>
      </w:r>
      <w:r w:rsidRPr="00AB6C98">
        <w:rPr>
          <w:rFonts w:eastAsia="Calibri" w:cs="Times New Roman"/>
          <w:color w:val="000000"/>
          <w:sz w:val="28"/>
          <w:lang w:val="en-US"/>
        </w:rPr>
        <w:t>ds</w:t>
      </w:r>
      <w:r w:rsidRPr="00AB6C98">
        <w:rPr>
          <w:rFonts w:eastAsia="Calibri" w:cs="Times New Roman"/>
          <w:color w:val="000000"/>
          <w:sz w:val="28"/>
        </w:rPr>
        <w:t>19.063-</w:t>
      </w:r>
      <w:r w:rsidRPr="00AB6C98">
        <w:rPr>
          <w:rFonts w:eastAsia="Calibri" w:cs="Times New Roman"/>
          <w:color w:val="000000"/>
          <w:sz w:val="28"/>
          <w:lang w:val="en-US"/>
        </w:rPr>
        <w:t>ds</w:t>
      </w:r>
      <w:r w:rsidRPr="00AB6C98">
        <w:rPr>
          <w:rFonts w:eastAsia="Calibri" w:cs="Times New Roman"/>
          <w:color w:val="000000"/>
          <w:sz w:val="28"/>
        </w:rPr>
        <w:t>19.066 «ЗНО лимфоидной и кроветворной тканей без специального противоопухолевого лечения» может осуществляться оплата случаев</w:t>
      </w:r>
      <w:r w:rsidRPr="00AB6C98">
        <w:rPr>
          <w:rFonts w:ascii="Calibri" w:eastAsia="Calibri" w:hAnsi="Calibri" w:cs="Times New Roman"/>
          <w:color w:val="000000"/>
          <w:sz w:val="22"/>
        </w:rPr>
        <w:t xml:space="preserve"> </w:t>
      </w:r>
      <w:r w:rsidRPr="00AB6C98">
        <w:rPr>
          <w:rFonts w:eastAsia="Calibri" w:cs="Times New Roman"/>
          <w:color w:val="000000"/>
          <w:sz w:val="28"/>
        </w:rPr>
        <w:t>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14:paraId="0642E5B9"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4F7397B0" w14:textId="77777777" w:rsidR="003F5C4A" w:rsidRPr="008B53E6" w:rsidRDefault="003F5C4A" w:rsidP="003F5C4A">
      <w:pPr>
        <w:widowControl w:val="0"/>
        <w:autoSpaceDE w:val="0"/>
        <w:autoSpaceDN w:val="0"/>
        <w:spacing w:line="240" w:lineRule="auto"/>
        <w:ind w:firstLine="567"/>
        <w:rPr>
          <w:rFonts w:eastAsia="Calibri" w:cs="Times New Roman"/>
          <w:b/>
          <w:color w:val="000000"/>
          <w:sz w:val="28"/>
        </w:rPr>
      </w:pPr>
      <w:r w:rsidRPr="008B53E6">
        <w:rPr>
          <w:rFonts w:eastAsia="Calibri" w:cs="Times New Roman"/>
          <w:b/>
          <w:color w:val="000000"/>
          <w:sz w:val="28"/>
        </w:rPr>
        <w:t xml:space="preserve">КСГ st27.014 «Госпитализация в диагностических целях </w:t>
      </w:r>
      <w:r w:rsidRPr="008B53E6">
        <w:rPr>
          <w:rFonts w:eastAsia="Calibri" w:cs="Times New Roman"/>
          <w:b/>
          <w:color w:val="000000"/>
          <w:sz w:val="28"/>
        </w:rPr>
        <w:br/>
        <w:t>с постановкой (подтверждением) диагноза злокачественного новообразования»</w:t>
      </w:r>
    </w:p>
    <w:p w14:paraId="208F1E98"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D957706"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Pr="008B53E6">
        <w:rPr>
          <w:rFonts w:eastAsia="Calibri" w:cs="Times New Roman"/>
          <w:color w:val="000000"/>
          <w:sz w:val="28"/>
        </w:rPr>
        <w:br/>
        <w:t xml:space="preserve">в отделения / медицинские организации неонкологического профиля, когда </w:t>
      </w:r>
      <w:r w:rsidRPr="008B53E6">
        <w:rPr>
          <w:rFonts w:eastAsia="Calibri" w:cs="Times New Roman"/>
          <w:color w:val="000000"/>
          <w:sz w:val="28"/>
        </w:rPr>
        <w:br/>
        <w:t xml:space="preserve">в ходе обследования выявлено злокачественное новообразование </w:t>
      </w:r>
      <w:r w:rsidRPr="008B53E6">
        <w:rPr>
          <w:rFonts w:eastAsia="Calibri" w:cs="Times New Roman"/>
          <w:color w:val="000000"/>
          <w:sz w:val="28"/>
        </w:rPr>
        <w:br/>
        <w:t xml:space="preserve">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5A03F7CC"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A9B23FF"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CC0AB4E" w14:textId="77777777" w:rsidR="003F5C4A" w:rsidRPr="008B53E6" w:rsidRDefault="003F5C4A" w:rsidP="003F5C4A">
      <w:pPr>
        <w:widowControl w:val="0"/>
        <w:autoSpaceDE w:val="0"/>
        <w:autoSpaceDN w:val="0"/>
        <w:spacing w:line="240" w:lineRule="auto"/>
        <w:ind w:firstLine="567"/>
        <w:rPr>
          <w:rFonts w:eastAsia="Calibri" w:cs="Times New Roman"/>
          <w:b/>
          <w:color w:val="000000"/>
          <w:sz w:val="28"/>
        </w:rPr>
      </w:pPr>
      <w:r w:rsidRPr="008B53E6">
        <w:rPr>
          <w:rFonts w:eastAsia="Calibri" w:cs="Times New Roman"/>
          <w:b/>
          <w:color w:val="000000"/>
          <w:sz w:val="28"/>
        </w:rPr>
        <w:t xml:space="preserve">КСГ ds19.033 «Госпитализация в диагностических целях с проведением молекулярно-генетического и (или) </w:t>
      </w:r>
      <w:proofErr w:type="spellStart"/>
      <w:r w:rsidRPr="008B53E6">
        <w:rPr>
          <w:rFonts w:eastAsia="Calibri" w:cs="Times New Roman"/>
          <w:b/>
          <w:color w:val="000000"/>
          <w:sz w:val="28"/>
        </w:rPr>
        <w:t>иммуногистохимического</w:t>
      </w:r>
      <w:proofErr w:type="spellEnd"/>
      <w:r w:rsidRPr="008B53E6">
        <w:rPr>
          <w:rFonts w:eastAsia="Calibri" w:cs="Times New Roman"/>
          <w:b/>
          <w:color w:val="000000"/>
          <w:sz w:val="28"/>
        </w:rPr>
        <w:t xml:space="preserve"> исследования или </w:t>
      </w:r>
      <w:proofErr w:type="spellStart"/>
      <w:r w:rsidRPr="008B53E6">
        <w:rPr>
          <w:rFonts w:eastAsia="Calibri" w:cs="Times New Roman"/>
          <w:b/>
          <w:color w:val="000000"/>
          <w:sz w:val="28"/>
        </w:rPr>
        <w:t>иммунофенотипирования</w:t>
      </w:r>
      <w:proofErr w:type="spellEnd"/>
      <w:r w:rsidRPr="008B53E6">
        <w:rPr>
          <w:rFonts w:eastAsia="Calibri" w:cs="Times New Roman"/>
          <w:b/>
          <w:color w:val="000000"/>
          <w:sz w:val="28"/>
        </w:rPr>
        <w:t>»</w:t>
      </w:r>
    </w:p>
    <w:p w14:paraId="2678959F"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740175D4"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ds19.033 осуществляется в соответствии с иными классификационными критериями «</w:t>
      </w:r>
      <w:proofErr w:type="spellStart"/>
      <w:r w:rsidRPr="008B53E6">
        <w:rPr>
          <w:rFonts w:eastAsia="Calibri" w:cs="Times New Roman"/>
          <w:color w:val="000000"/>
          <w:sz w:val="28"/>
        </w:rPr>
        <w:t>mgi</w:t>
      </w:r>
      <w:proofErr w:type="spellEnd"/>
      <w:r w:rsidRPr="008B53E6">
        <w:rPr>
          <w:rFonts w:eastAsia="Calibri" w:cs="Times New Roman"/>
          <w:color w:val="000000"/>
          <w:sz w:val="28"/>
        </w:rPr>
        <w:t>» и «</w:t>
      </w:r>
      <w:proofErr w:type="spellStart"/>
      <w:r w:rsidRPr="008B53E6">
        <w:rPr>
          <w:rFonts w:eastAsia="Calibri" w:cs="Times New Roman"/>
          <w:color w:val="000000"/>
          <w:sz w:val="28"/>
          <w:lang w:val="en-US"/>
        </w:rPr>
        <w:t>ftg</w:t>
      </w:r>
      <w:proofErr w:type="spellEnd"/>
      <w:r w:rsidRPr="008B53E6">
        <w:rPr>
          <w:rFonts w:eastAsia="Calibri" w:cs="Times New Roman"/>
          <w:color w:val="000000"/>
          <w:sz w:val="28"/>
        </w:rPr>
        <w:t xml:space="preserve">», применяемыми для кодирования </w:t>
      </w:r>
      <w:r w:rsidRPr="008B53E6">
        <w:rPr>
          <w:rFonts w:eastAsia="Calibri" w:cs="Times New Roman"/>
          <w:color w:val="000000"/>
          <w:sz w:val="28"/>
        </w:rPr>
        <w:lastRenderedPageBreak/>
        <w:t xml:space="preserve">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w:t>
      </w:r>
      <w:proofErr w:type="spellStart"/>
      <w:r w:rsidRPr="008B53E6">
        <w:rPr>
          <w:rFonts w:eastAsia="Calibri" w:cs="Times New Roman"/>
          <w:color w:val="000000"/>
          <w:sz w:val="28"/>
        </w:rPr>
        <w:t>иммуногистохимических</w:t>
      </w:r>
      <w:proofErr w:type="spellEnd"/>
      <w:r w:rsidRPr="008B53E6">
        <w:rPr>
          <w:rFonts w:eastAsia="Calibri" w:cs="Times New Roman"/>
          <w:color w:val="000000"/>
          <w:sz w:val="28"/>
        </w:rPr>
        <w:t xml:space="preserve"> исследований или обязательное выполнение </w:t>
      </w:r>
      <w:proofErr w:type="spellStart"/>
      <w:r w:rsidRPr="008B53E6">
        <w:rPr>
          <w:rFonts w:eastAsia="Calibri" w:cs="Times New Roman"/>
          <w:color w:val="000000"/>
          <w:sz w:val="28"/>
        </w:rPr>
        <w:t>трепанобиопсии</w:t>
      </w:r>
      <w:proofErr w:type="spellEnd"/>
      <w:r w:rsidRPr="008B53E6">
        <w:rPr>
          <w:rFonts w:eastAsia="Calibri" w:cs="Times New Roman"/>
          <w:color w:val="000000"/>
          <w:sz w:val="28"/>
        </w:rPr>
        <w:t xml:space="preserve">/или забора крови (другой биологической жидкости) с последующим проведением </w:t>
      </w:r>
      <w:proofErr w:type="spellStart"/>
      <w:r w:rsidRPr="008B53E6">
        <w:rPr>
          <w:rFonts w:eastAsia="Calibri" w:cs="Times New Roman"/>
          <w:color w:val="000000"/>
          <w:sz w:val="28"/>
        </w:rPr>
        <w:t>иммунофенотипирования</w:t>
      </w:r>
      <w:proofErr w:type="spellEnd"/>
      <w:r w:rsidRPr="008B53E6">
        <w:rPr>
          <w:rFonts w:eastAsia="Calibri" w:cs="Times New Roman"/>
          <w:color w:val="000000"/>
          <w:sz w:val="28"/>
        </w:rPr>
        <w:t xml:space="preserve"> методом проточной </w:t>
      </w:r>
      <w:proofErr w:type="spellStart"/>
      <w:r w:rsidRPr="008B53E6">
        <w:rPr>
          <w:rFonts w:eastAsia="Calibri" w:cs="Times New Roman"/>
          <w:color w:val="000000"/>
          <w:sz w:val="28"/>
        </w:rPr>
        <w:t>цитофлуориметрии</w:t>
      </w:r>
      <w:proofErr w:type="spellEnd"/>
      <w:r w:rsidRPr="008B53E6">
        <w:rPr>
          <w:rFonts w:eastAsia="Calibri" w:cs="Times New Roman"/>
          <w:color w:val="000000"/>
          <w:sz w:val="28"/>
        </w:rPr>
        <w:t>.</w:t>
      </w:r>
    </w:p>
    <w:p w14:paraId="77123D39"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 случае если в условиях дневного стационара пациенту выполнена биопсия, являющаяся классификационным критерием КСГ с коэффициентом </w:t>
      </w:r>
      <w:proofErr w:type="spellStart"/>
      <w:r w:rsidRPr="008B53E6">
        <w:rPr>
          <w:rFonts w:eastAsia="Calibri" w:cs="Times New Roman"/>
          <w:color w:val="000000"/>
          <w:sz w:val="28"/>
        </w:rPr>
        <w:t>затратоемкости</w:t>
      </w:r>
      <w:proofErr w:type="spellEnd"/>
      <w:r w:rsidRPr="008B53E6">
        <w:rPr>
          <w:rFonts w:eastAsia="Calibri" w:cs="Times New Roman"/>
          <w:color w:val="000000"/>
          <w:sz w:val="28"/>
        </w:rPr>
        <w:t xml:space="preserve">, превышающим коэффициент </w:t>
      </w:r>
      <w:proofErr w:type="spellStart"/>
      <w:r w:rsidRPr="008B53E6">
        <w:rPr>
          <w:rFonts w:eastAsia="Calibri" w:cs="Times New Roman"/>
          <w:color w:val="000000"/>
          <w:sz w:val="28"/>
        </w:rPr>
        <w:t>затратоемкости</w:t>
      </w:r>
      <w:proofErr w:type="spellEnd"/>
      <w:r w:rsidRPr="008B53E6">
        <w:rPr>
          <w:rFonts w:eastAsia="Calibri" w:cs="Times New Roman"/>
          <w:color w:val="000000"/>
          <w:sz w:val="28"/>
        </w:rPr>
        <w:t xml:space="preserve"> КСГ ds19.033, оплата такой госпитализации осуществляется по КСГ с наибольшим коэффициентом </w:t>
      </w:r>
      <w:proofErr w:type="spellStart"/>
      <w:r w:rsidRPr="008B53E6">
        <w:rPr>
          <w:rFonts w:eastAsia="Calibri" w:cs="Times New Roman"/>
          <w:color w:val="000000"/>
          <w:sz w:val="28"/>
        </w:rPr>
        <w:t>затратоемкости</w:t>
      </w:r>
      <w:proofErr w:type="spellEnd"/>
      <w:r w:rsidRPr="008B53E6">
        <w:rPr>
          <w:rFonts w:eastAsia="Calibri" w:cs="Times New Roman"/>
          <w:color w:val="000000"/>
          <w:sz w:val="28"/>
        </w:rPr>
        <w:t>.</w:t>
      </w:r>
    </w:p>
    <w:p w14:paraId="09FCEC90" w14:textId="77777777" w:rsidR="003F5C4A" w:rsidRPr="00496BDA" w:rsidRDefault="003F5C4A" w:rsidP="003F5C4A">
      <w:pPr>
        <w:widowControl w:val="0"/>
        <w:autoSpaceDE w:val="0"/>
        <w:autoSpaceDN w:val="0"/>
        <w:spacing w:line="240" w:lineRule="auto"/>
        <w:ind w:firstLine="567"/>
        <w:rPr>
          <w:rFonts w:eastAsia="Calibri" w:cs="Times New Roman"/>
          <w:color w:val="000000"/>
          <w:sz w:val="28"/>
          <w:highlight w:val="yellow"/>
        </w:rPr>
      </w:pPr>
    </w:p>
    <w:p w14:paraId="470BF42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b/>
          <w:color w:val="000000"/>
          <w:sz w:val="28"/>
        </w:rPr>
        <w:t xml:space="preserve">КСГ st19.122 «Поздний </w:t>
      </w:r>
      <w:proofErr w:type="spellStart"/>
      <w:r w:rsidRPr="008B53E6">
        <w:rPr>
          <w:rFonts w:eastAsia="Calibri" w:cs="Times New Roman"/>
          <w:b/>
          <w:color w:val="000000"/>
          <w:sz w:val="28"/>
        </w:rPr>
        <w:t>посттрансплантационный</w:t>
      </w:r>
      <w:proofErr w:type="spellEnd"/>
      <w:r w:rsidRPr="008B53E6">
        <w:rPr>
          <w:rFonts w:eastAsia="Calibri" w:cs="Times New Roman"/>
          <w:b/>
          <w:color w:val="000000"/>
          <w:sz w:val="28"/>
        </w:rPr>
        <w:t xml:space="preserve"> период после пересадки костного мозга»</w:t>
      </w:r>
    </w:p>
    <w:p w14:paraId="30A16916"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st19.122 осуществляется по коду иного классификационного критерия «</w:t>
      </w:r>
      <w:proofErr w:type="spellStart"/>
      <w:r w:rsidRPr="008B53E6">
        <w:rPr>
          <w:rFonts w:eastAsia="Calibri" w:cs="Times New Roman"/>
          <w:color w:val="000000"/>
          <w:sz w:val="28"/>
          <w:lang w:val="en-US"/>
        </w:rPr>
        <w:t>rbpt</w:t>
      </w:r>
      <w:proofErr w:type="spellEnd"/>
      <w:r w:rsidRPr="008B53E6">
        <w:rPr>
          <w:rFonts w:eastAsia="Calibri" w:cs="Times New Roman"/>
          <w:color w:val="000000"/>
          <w:sz w:val="28"/>
        </w:rPr>
        <w:t xml:space="preserve">», соответствующего </w:t>
      </w:r>
      <w:proofErr w:type="spellStart"/>
      <w:r w:rsidRPr="008B53E6">
        <w:rPr>
          <w:rFonts w:eastAsia="Calibri" w:cs="Times New Roman"/>
          <w:color w:val="000000"/>
          <w:sz w:val="28"/>
        </w:rPr>
        <w:t>посттрансплантационному</w:t>
      </w:r>
      <w:proofErr w:type="spellEnd"/>
      <w:r w:rsidRPr="008B53E6">
        <w:rPr>
          <w:rFonts w:eastAsia="Calibri" w:cs="Times New Roman"/>
          <w:color w:val="000000"/>
          <w:sz w:val="28"/>
        </w:rPr>
        <w:t xml:space="preserve"> периоду для пациентов, перенесших трансплантацию гемопоэтических стволовых клеток крови и костного мозга (от 30 до 100 дней).</w:t>
      </w:r>
    </w:p>
    <w:p w14:paraId="49E8D7F5" w14:textId="53100C1F" w:rsidR="00D472FE" w:rsidRDefault="00D472FE" w:rsidP="00D472FE">
      <w:pPr>
        <w:widowControl w:val="0"/>
        <w:autoSpaceDE w:val="0"/>
        <w:autoSpaceDN w:val="0"/>
        <w:spacing w:line="240" w:lineRule="auto"/>
        <w:ind w:firstLine="567"/>
        <w:rPr>
          <w:rFonts w:eastAsia="Times New Roman" w:cs="Times New Roman"/>
          <w:sz w:val="28"/>
          <w:szCs w:val="24"/>
          <w:highlight w:val="yellow"/>
          <w:lang w:eastAsia="ru-RU"/>
        </w:rPr>
      </w:pPr>
    </w:p>
    <w:p w14:paraId="18B1FDA8" w14:textId="6287E3D2" w:rsidR="00A2047A" w:rsidRPr="008B53E6"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8B53E6">
        <w:rPr>
          <w:rFonts w:eastAsia="Times New Roman" w:cs="Times New Roman"/>
          <w:b/>
          <w:sz w:val="28"/>
          <w:szCs w:val="24"/>
          <w:lang w:eastAsia="ru-RU"/>
        </w:rPr>
        <w:t>3.13</w:t>
      </w:r>
      <w:r w:rsidR="00A2047A" w:rsidRPr="008B53E6">
        <w:rPr>
          <w:rFonts w:eastAsia="Times New Roman" w:cs="Times New Roman"/>
          <w:b/>
          <w:sz w:val="28"/>
          <w:szCs w:val="24"/>
          <w:lang w:eastAsia="ru-RU"/>
        </w:rPr>
        <w:t>. Особенности формирования КСГ по профилю «Офтальмология»</w:t>
      </w:r>
    </w:p>
    <w:p w14:paraId="17D64D7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w:t>
      </w:r>
      <w:proofErr w:type="spellStart"/>
      <w:r w:rsidRPr="008B53E6">
        <w:rPr>
          <w:rFonts w:eastAsia="Calibri" w:cs="Times New Roman"/>
          <w:color w:val="000000"/>
          <w:sz w:val="28"/>
        </w:rPr>
        <w:t>Эксимерлазерная</w:t>
      </w:r>
      <w:proofErr w:type="spellEnd"/>
      <w:r w:rsidRPr="008B53E6">
        <w:rPr>
          <w:rFonts w:eastAsia="Calibri" w:cs="Times New Roman"/>
          <w:color w:val="000000"/>
          <w:sz w:val="28"/>
        </w:rPr>
        <w:t xml:space="preserve"> фототерапевтическая </w:t>
      </w:r>
      <w:proofErr w:type="spellStart"/>
      <w:r w:rsidRPr="008B53E6">
        <w:rPr>
          <w:rFonts w:eastAsia="Calibri" w:cs="Times New Roman"/>
          <w:color w:val="000000"/>
          <w:sz w:val="28"/>
        </w:rPr>
        <w:t>кератэктомия</w:t>
      </w:r>
      <w:proofErr w:type="spellEnd"/>
      <w:r w:rsidRPr="008B53E6">
        <w:rPr>
          <w:rFonts w:eastAsia="Calibri" w:cs="Times New Roman"/>
          <w:color w:val="000000"/>
          <w:sz w:val="28"/>
        </w:rPr>
        <w:t>»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w:t>
      </w:r>
      <w:proofErr w:type="spellStart"/>
      <w:r w:rsidRPr="008B53E6">
        <w:rPr>
          <w:rFonts w:eastAsia="Calibri" w:cs="Times New Roman"/>
          <w:color w:val="000000"/>
          <w:sz w:val="28"/>
        </w:rPr>
        <w:t>Эксимерлазерная</w:t>
      </w:r>
      <w:proofErr w:type="spellEnd"/>
      <w:r w:rsidRPr="008B53E6">
        <w:rPr>
          <w:rFonts w:eastAsia="Calibri" w:cs="Times New Roman"/>
          <w:color w:val="000000"/>
          <w:sz w:val="28"/>
        </w:rPr>
        <w:t xml:space="preserve"> фоторефракционная </w:t>
      </w:r>
      <w:proofErr w:type="spellStart"/>
      <w:r w:rsidRPr="008B53E6">
        <w:rPr>
          <w:rFonts w:eastAsia="Calibri" w:cs="Times New Roman"/>
          <w:color w:val="000000"/>
          <w:sz w:val="28"/>
        </w:rPr>
        <w:t>кератэктомия</w:t>
      </w:r>
      <w:proofErr w:type="spellEnd"/>
      <w:r w:rsidRPr="008B53E6">
        <w:rPr>
          <w:rFonts w:eastAsia="Calibri" w:cs="Times New Roman"/>
          <w:color w:val="000000"/>
          <w:sz w:val="28"/>
        </w:rPr>
        <w:t>» и A16.26.047 «</w:t>
      </w:r>
      <w:proofErr w:type="spellStart"/>
      <w:r w:rsidRPr="008B53E6">
        <w:rPr>
          <w:rFonts w:eastAsia="Calibri" w:cs="Times New Roman"/>
          <w:color w:val="000000"/>
          <w:sz w:val="28"/>
        </w:rPr>
        <w:t>Кератомилез</w:t>
      </w:r>
      <w:proofErr w:type="spellEnd"/>
      <w:r w:rsidRPr="008B53E6">
        <w:rPr>
          <w:rFonts w:eastAsia="Calibri" w:cs="Times New Roman"/>
          <w:color w:val="000000"/>
          <w:sz w:val="28"/>
        </w:rPr>
        <w:t>»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w:t>
      </w:r>
      <w:proofErr w:type="spellStart"/>
      <w:r w:rsidRPr="008B53E6">
        <w:rPr>
          <w:rFonts w:eastAsia="Calibri" w:cs="Times New Roman"/>
          <w:color w:val="000000"/>
          <w:sz w:val="28"/>
        </w:rPr>
        <w:t>Кератэктомия</w:t>
      </w:r>
      <w:proofErr w:type="spellEnd"/>
      <w:r w:rsidRPr="008B53E6">
        <w:rPr>
          <w:rFonts w:eastAsia="Calibri" w:cs="Times New Roman"/>
          <w:color w:val="000000"/>
          <w:sz w:val="28"/>
        </w:rPr>
        <w:t>».</w:t>
      </w:r>
    </w:p>
    <w:p w14:paraId="1366414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Кодирование медицинского вмешательства по коду услуги А16.26.093 «</w:t>
      </w:r>
      <w:proofErr w:type="spellStart"/>
      <w:r w:rsidRPr="008B53E6">
        <w:rPr>
          <w:rFonts w:eastAsia="Calibri" w:cs="Times New Roman"/>
          <w:color w:val="000000"/>
          <w:sz w:val="28"/>
        </w:rPr>
        <w:t>Факоэмульсификация</w:t>
      </w:r>
      <w:proofErr w:type="spellEnd"/>
      <w:r w:rsidRPr="008B53E6">
        <w:rPr>
          <w:rFonts w:eastAsia="Calibri" w:cs="Times New Roman"/>
          <w:color w:val="000000"/>
          <w:sz w:val="28"/>
        </w:rPr>
        <w:t xml:space="preserve"> без интраокулярной линзы. </w:t>
      </w:r>
      <w:proofErr w:type="spellStart"/>
      <w:r w:rsidRPr="008B53E6">
        <w:rPr>
          <w:rFonts w:eastAsia="Calibri" w:cs="Times New Roman"/>
          <w:color w:val="000000"/>
          <w:sz w:val="28"/>
        </w:rPr>
        <w:t>Факофрагментация</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факоаспирация</w:t>
      </w:r>
      <w:proofErr w:type="spellEnd"/>
      <w:r w:rsidRPr="008B53E6">
        <w:rPr>
          <w:rFonts w:eastAsia="Calibri" w:cs="Times New Roman"/>
          <w:color w:val="000000"/>
          <w:sz w:val="28"/>
        </w:rPr>
        <w:t xml:space="preserve">» возможно только при наличии противопоказаний </w:t>
      </w:r>
      <w:r w:rsidRPr="008B53E6">
        <w:rPr>
          <w:rFonts w:eastAsia="Calibri" w:cs="Times New Roman"/>
          <w:color w:val="000000"/>
          <w:sz w:val="28"/>
        </w:rPr>
        <w:br/>
        <w:t>к имплантации интраокулярной линзы, отраженных в первичной медицинской документации.</w:t>
      </w:r>
    </w:p>
    <w:p w14:paraId="54E2BDA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19924B05" w14:textId="23F6CF6B" w:rsidR="003F5C4A" w:rsidRDefault="003F5C4A" w:rsidP="003F5C4A">
      <w:pPr>
        <w:widowControl w:val="0"/>
        <w:autoSpaceDE w:val="0"/>
        <w:autoSpaceDN w:val="0"/>
        <w:spacing w:line="240" w:lineRule="auto"/>
        <w:ind w:firstLine="567"/>
        <w:rPr>
          <w:rFonts w:eastAsia="Calibri" w:cs="Times New Roman"/>
          <w:sz w:val="28"/>
          <w:szCs w:val="28"/>
        </w:rPr>
      </w:pPr>
      <w:r w:rsidRPr="008B53E6">
        <w:rPr>
          <w:rFonts w:eastAsia="Calibri" w:cs="Times New Roman"/>
          <w:sz w:val="28"/>
          <w:szCs w:val="28"/>
        </w:rPr>
        <w:t>Кодирование медицинского вмешательства по КСГ st21.006 «Операции на органе зрения (уровень 6)» по коду услуги A16.26.089 «</w:t>
      </w:r>
      <w:proofErr w:type="spellStart"/>
      <w:r w:rsidRPr="008B53E6">
        <w:rPr>
          <w:rFonts w:eastAsia="Calibri" w:cs="Times New Roman"/>
          <w:sz w:val="28"/>
          <w:szCs w:val="28"/>
        </w:rPr>
        <w:t>Витреоэктомия</w:t>
      </w:r>
      <w:proofErr w:type="spellEnd"/>
      <w:r w:rsidRPr="008B53E6">
        <w:rPr>
          <w:rFonts w:eastAsia="Calibri" w:cs="Times New Roman"/>
          <w:sz w:val="28"/>
          <w:szCs w:val="28"/>
        </w:rPr>
        <w:t xml:space="preserve">» не допускается при проведении передней </w:t>
      </w:r>
      <w:proofErr w:type="spellStart"/>
      <w:r w:rsidRPr="008B53E6">
        <w:rPr>
          <w:rFonts w:eastAsia="Calibri" w:cs="Times New Roman"/>
          <w:sz w:val="28"/>
          <w:szCs w:val="28"/>
        </w:rPr>
        <w:t>витреоэктомии</w:t>
      </w:r>
      <w:proofErr w:type="spellEnd"/>
      <w:r w:rsidRPr="008B53E6">
        <w:rPr>
          <w:rFonts w:eastAsia="Calibri" w:cs="Times New Roman"/>
          <w:sz w:val="28"/>
          <w:szCs w:val="28"/>
        </w:rPr>
        <w:t xml:space="preserve"> - данные вмешательства должны кодироваться по КСГ st21.003 «Операции на органе зрения (уровень 3)» по коду услуги A16.26.089.001 «</w:t>
      </w:r>
      <w:proofErr w:type="spellStart"/>
      <w:r w:rsidRPr="008B53E6">
        <w:rPr>
          <w:rFonts w:eastAsia="Calibri" w:cs="Times New Roman"/>
          <w:sz w:val="28"/>
          <w:szCs w:val="28"/>
        </w:rPr>
        <w:t>Витрэктомия</w:t>
      </w:r>
      <w:proofErr w:type="spellEnd"/>
      <w:r w:rsidRPr="008B53E6">
        <w:rPr>
          <w:rFonts w:eastAsia="Calibri" w:cs="Times New Roman"/>
          <w:sz w:val="28"/>
          <w:szCs w:val="28"/>
        </w:rPr>
        <w:t xml:space="preserve"> передняя».</w:t>
      </w:r>
    </w:p>
    <w:p w14:paraId="312B0519" w14:textId="77777777" w:rsidR="00D5749E" w:rsidRPr="00D5749E" w:rsidRDefault="00D5749E" w:rsidP="00D5749E">
      <w:pPr>
        <w:widowControl w:val="0"/>
        <w:autoSpaceDE w:val="0"/>
        <w:autoSpaceDN w:val="0"/>
        <w:spacing w:line="240" w:lineRule="auto"/>
        <w:ind w:firstLine="567"/>
        <w:rPr>
          <w:rFonts w:eastAsia="Calibri" w:cs="Times New Roman"/>
          <w:color w:val="000000"/>
          <w:sz w:val="28"/>
        </w:rPr>
      </w:pPr>
      <w:r w:rsidRPr="00D5749E">
        <w:rPr>
          <w:rFonts w:eastAsia="Calibri" w:cs="Times New Roman"/>
          <w:color w:val="000000"/>
          <w:sz w:val="28"/>
        </w:rPr>
        <w:lastRenderedPageBreak/>
        <w:t>Оплата медицинской помощи с проведением медицинской услуги A16.26.086.001 «</w:t>
      </w:r>
      <w:proofErr w:type="spellStart"/>
      <w:r w:rsidRPr="00D5749E">
        <w:rPr>
          <w:rFonts w:eastAsia="Calibri" w:cs="Times New Roman"/>
          <w:color w:val="000000"/>
          <w:sz w:val="28"/>
        </w:rPr>
        <w:t>Интравитреальное</w:t>
      </w:r>
      <w:proofErr w:type="spellEnd"/>
      <w:r w:rsidRPr="00D5749E">
        <w:rPr>
          <w:rFonts w:eastAsia="Calibri" w:cs="Times New Roman"/>
          <w:color w:val="000000"/>
          <w:sz w:val="28"/>
        </w:rPr>
        <w:t xml:space="preserve"> введение лекарственных препаратов» по отдельному перечню лекарственных препаратов (классификационные критерии «icv1» - «icv4») осуществляется в стационарных условиях и в условиях дневного стационара по КСГ st21.010 и ds21.008 «</w:t>
      </w:r>
      <w:proofErr w:type="spellStart"/>
      <w:r w:rsidRPr="00D5749E">
        <w:rPr>
          <w:rFonts w:eastAsia="Calibri" w:cs="Times New Roman"/>
          <w:color w:val="000000"/>
          <w:sz w:val="28"/>
        </w:rPr>
        <w:t>Интравитреальное</w:t>
      </w:r>
      <w:proofErr w:type="spellEnd"/>
      <w:r w:rsidRPr="00D5749E">
        <w:rPr>
          <w:rFonts w:eastAsia="Calibri" w:cs="Times New Roman"/>
          <w:color w:val="000000"/>
          <w:sz w:val="28"/>
        </w:rPr>
        <w:t xml:space="preserve"> введение лекарственных препаратов».</w:t>
      </w:r>
    </w:p>
    <w:p w14:paraId="4E7FF925" w14:textId="44785835" w:rsidR="00D5749E" w:rsidRDefault="00D5749E" w:rsidP="00D5749E">
      <w:pPr>
        <w:widowControl w:val="0"/>
        <w:autoSpaceDE w:val="0"/>
        <w:autoSpaceDN w:val="0"/>
        <w:spacing w:line="240" w:lineRule="auto"/>
        <w:ind w:firstLine="567"/>
        <w:rPr>
          <w:rFonts w:eastAsia="Calibri" w:cs="Times New Roman"/>
          <w:color w:val="000000"/>
          <w:sz w:val="28"/>
        </w:rPr>
      </w:pPr>
      <w:r w:rsidRPr="00D5749E">
        <w:rPr>
          <w:rFonts w:eastAsia="Calibri" w:cs="Times New Roman"/>
          <w:color w:val="000000"/>
          <w:sz w:val="28"/>
        </w:rPr>
        <w:t xml:space="preserve">При этом возможность оплаты </w:t>
      </w:r>
      <w:proofErr w:type="spellStart"/>
      <w:r w:rsidRPr="00D5749E">
        <w:rPr>
          <w:rFonts w:eastAsia="Calibri" w:cs="Times New Roman"/>
          <w:color w:val="000000"/>
          <w:sz w:val="28"/>
        </w:rPr>
        <w:t>интравитреального</w:t>
      </w:r>
      <w:proofErr w:type="spellEnd"/>
      <w:r w:rsidRPr="00D5749E">
        <w:rPr>
          <w:rFonts w:eastAsia="Calibri" w:cs="Times New Roman"/>
          <w:color w:val="000000"/>
          <w:sz w:val="28"/>
        </w:rPr>
        <w:t xml:space="preserve"> введения лекарственных препаратов, не входящих в перечень классификационных критериев отнесения случаев лечения к данным КСГ, сохраняется в стационарных условиях в рамках КСГ st21.001 «Операции на органе зрения (уровень 1)», а в условиях дневного стационара в рамках КСГ ds21.001 «Болезни и травмы глаза».</w:t>
      </w:r>
    </w:p>
    <w:p w14:paraId="57DCD261" w14:textId="4D7FA702" w:rsidR="004A697F" w:rsidRDefault="004A697F" w:rsidP="00D5749E">
      <w:pPr>
        <w:widowControl w:val="0"/>
        <w:autoSpaceDE w:val="0"/>
        <w:autoSpaceDN w:val="0"/>
        <w:spacing w:line="240" w:lineRule="auto"/>
        <w:ind w:firstLine="567"/>
        <w:rPr>
          <w:rFonts w:eastAsia="Calibri" w:cs="Times New Roman"/>
          <w:color w:val="000000"/>
          <w:sz w:val="28"/>
        </w:rPr>
      </w:pPr>
    </w:p>
    <w:p w14:paraId="2539DC92" w14:textId="77777777" w:rsidR="004A697F" w:rsidRPr="004A697F" w:rsidRDefault="004A697F" w:rsidP="004A697F">
      <w:pPr>
        <w:widowControl w:val="0"/>
        <w:autoSpaceDE w:val="0"/>
        <w:autoSpaceDN w:val="0"/>
        <w:spacing w:line="240" w:lineRule="auto"/>
        <w:ind w:firstLine="567"/>
        <w:outlineLvl w:val="3"/>
        <w:rPr>
          <w:rFonts w:eastAsia="Times New Roman" w:cs="Calibri"/>
          <w:b/>
          <w:strike/>
          <w:color w:val="000000"/>
          <w:sz w:val="28"/>
          <w:szCs w:val="20"/>
          <w:lang w:eastAsia="ru-RU"/>
        </w:rPr>
      </w:pPr>
      <w:r w:rsidRPr="004A697F">
        <w:rPr>
          <w:rFonts w:eastAsia="Times New Roman" w:cs="Calibri"/>
          <w:b/>
          <w:color w:val="000000"/>
          <w:sz w:val="28"/>
          <w:szCs w:val="20"/>
          <w:lang w:eastAsia="ru-RU"/>
        </w:rPr>
        <w:t>Порядок определения полноты выполнения схемы лекарственной терапии при злокачественных новообразованиях (кроме лимфоидной и кроветворной тканей) у пациентов в возрасте 18 лет и старше</w:t>
      </w:r>
    </w:p>
    <w:p w14:paraId="2C67E216"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w:t>
      </w:r>
      <w:proofErr w:type="spellStart"/>
      <w:r w:rsidRPr="004A697F">
        <w:rPr>
          <w:rFonts w:eastAsia="Calibri" w:cs="Times New Roman"/>
          <w:color w:val="000000"/>
          <w:sz w:val="28"/>
        </w:rPr>
        <w:t>капельно</w:t>
      </w:r>
      <w:proofErr w:type="spellEnd"/>
      <w:r w:rsidRPr="004A697F">
        <w:rPr>
          <w:rFonts w:eastAsia="Calibri" w:cs="Times New Roman"/>
          <w:color w:val="000000"/>
          <w:sz w:val="28"/>
        </w:rPr>
        <w:t xml:space="preserve">, </w:t>
      </w:r>
      <w:proofErr w:type="spellStart"/>
      <w:r w:rsidRPr="004A697F">
        <w:rPr>
          <w:rFonts w:eastAsia="Calibri" w:cs="Times New Roman"/>
          <w:color w:val="000000"/>
          <w:sz w:val="28"/>
        </w:rPr>
        <w:t>струйно</w:t>
      </w:r>
      <w:proofErr w:type="spellEnd"/>
      <w:r w:rsidRPr="004A697F">
        <w:rPr>
          <w:rFonts w:eastAsia="Calibri" w:cs="Times New Roman"/>
          <w:color w:val="000000"/>
          <w:sz w:val="28"/>
        </w:rPr>
        <w:t>, в случае указания в схеме), разовую дозу препарата (фиксированная величина или разовая доза в пересчете на массу тела или площадь поверхности тела пациента).</w:t>
      </w:r>
    </w:p>
    <w:p w14:paraId="285920BD" w14:textId="3C43173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Если наименование лекарственных препаратов, способ введения (в случае указания в схеме) или скорость введения (в случае указания в схеме) </w:t>
      </w:r>
      <w:r w:rsidRPr="004A697F">
        <w:rPr>
          <w:rFonts w:eastAsia="Calibri" w:cs="Times New Roman"/>
          <w:color w:val="000000"/>
          <w:sz w:val="28"/>
        </w:rPr>
        <w:br/>
        <w:t>не соответствуют описанию ни одной схемы лекарственной терапии, представленной в «</w:t>
      </w:r>
      <w:proofErr w:type="spellStart"/>
      <w:r w:rsidRPr="004A697F">
        <w:rPr>
          <w:rFonts w:eastAsia="Calibri" w:cs="Times New Roman"/>
          <w:color w:val="000000"/>
          <w:sz w:val="28"/>
        </w:rPr>
        <w:t>Группировщиках</w:t>
      </w:r>
      <w:proofErr w:type="spellEnd"/>
      <w:r w:rsidRPr="004A697F">
        <w:rPr>
          <w:rFonts w:eastAsia="Calibri" w:cs="Times New Roman"/>
          <w:color w:val="000000"/>
          <w:sz w:val="28"/>
        </w:rPr>
        <w:t xml:space="preserve">», являющихся </w:t>
      </w:r>
      <w:r w:rsidRPr="004A697F">
        <w:rPr>
          <w:rFonts w:eastAsia="Times New Roman" w:cs="Times New Roman"/>
          <w:color w:val="000000"/>
          <w:sz w:val="28"/>
          <w:szCs w:val="24"/>
          <w:lang w:eastAsia="ru-RU"/>
        </w:rPr>
        <w:t xml:space="preserve">Приложениями </w:t>
      </w:r>
      <w:r>
        <w:rPr>
          <w:rFonts w:eastAsia="Times New Roman" w:cs="Times New Roman"/>
          <w:color w:val="000000"/>
          <w:sz w:val="28"/>
          <w:szCs w:val="24"/>
          <w:lang w:eastAsia="ru-RU"/>
        </w:rPr>
        <w:t>5</w:t>
      </w:r>
      <w:r w:rsidRPr="004A697F">
        <w:rPr>
          <w:rFonts w:eastAsia="Calibri" w:cs="Times New Roman"/>
          <w:color w:val="000000"/>
          <w:sz w:val="28"/>
        </w:rPr>
        <w:t xml:space="preserve"> и </w:t>
      </w:r>
      <w:r>
        <w:rPr>
          <w:rFonts w:eastAsia="Times New Roman" w:cs="Times New Roman"/>
          <w:color w:val="000000"/>
          <w:sz w:val="28"/>
          <w:szCs w:val="24"/>
          <w:lang w:eastAsia="ru-RU"/>
        </w:rPr>
        <w:t>6</w:t>
      </w:r>
      <w:r w:rsidRPr="004A697F">
        <w:rPr>
          <w:rFonts w:eastAsia="Calibri" w:cs="Times New Roman"/>
          <w:color w:val="000000"/>
          <w:sz w:val="28"/>
        </w:rPr>
        <w:t xml:space="preserve"> </w:t>
      </w:r>
      <w:r w:rsidRPr="004A697F">
        <w:rPr>
          <w:rFonts w:eastAsia="Calibri" w:cs="Times New Roman"/>
          <w:color w:val="000000"/>
          <w:sz w:val="28"/>
        </w:rPr>
        <w:br/>
        <w:t xml:space="preserve">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w:t>
      </w:r>
      <w:r w:rsidR="00E41EF4">
        <w:rPr>
          <w:rFonts w:eastAsia="Calibri" w:cs="Times New Roman"/>
          <w:color w:val="000000"/>
          <w:sz w:val="28"/>
        </w:rPr>
        <w:t>28</w:t>
      </w:r>
      <w:r w:rsidRPr="004A697F">
        <w:rPr>
          <w:rFonts w:eastAsia="Calibri" w:cs="Times New Roman"/>
          <w:color w:val="000000"/>
          <w:sz w:val="28"/>
        </w:rPr>
        <w:t>.01.202</w:t>
      </w:r>
      <w:r w:rsidR="00596DBF">
        <w:rPr>
          <w:rFonts w:eastAsia="Calibri" w:cs="Times New Roman"/>
          <w:color w:val="000000"/>
          <w:sz w:val="28"/>
        </w:rPr>
        <w:t>6</w:t>
      </w:r>
      <w:r w:rsidRPr="004A697F">
        <w:rPr>
          <w:rFonts w:eastAsia="Calibri" w:cs="Times New Roman"/>
          <w:color w:val="000000"/>
          <w:sz w:val="28"/>
        </w:rPr>
        <w:t xml:space="preserve"> №1/202</w:t>
      </w:r>
      <w:r w:rsidR="00596DBF">
        <w:rPr>
          <w:rFonts w:eastAsia="Calibri" w:cs="Times New Roman"/>
          <w:color w:val="000000"/>
          <w:sz w:val="28"/>
        </w:rPr>
        <w:t>6</w:t>
      </w:r>
      <w:r w:rsidRPr="004A697F">
        <w:rPr>
          <w:rFonts w:eastAsia="Calibri" w:cs="Times New Roman"/>
          <w:color w:val="000000"/>
          <w:sz w:val="28"/>
        </w:rPr>
        <w:t xml:space="preserve">, для оплаты однозначно выбирается схема лекарственной терапии sh9003 «Прочие схемы лекарственной терапии», </w:t>
      </w:r>
      <w:r w:rsidRPr="004A697F">
        <w:rPr>
          <w:rFonts w:eastAsia="Calibri" w:cs="Times New Roman"/>
          <w:color w:val="000000"/>
          <w:sz w:val="28"/>
        </w:rPr>
        <w:br/>
        <w:t xml:space="preserve">а случай считается законченным и оплачивается в полном объеме, если он </w:t>
      </w:r>
      <w:r w:rsidRPr="004A697F">
        <w:rPr>
          <w:rFonts w:eastAsia="Calibri" w:cs="Times New Roman"/>
          <w:color w:val="000000"/>
          <w:sz w:val="28"/>
        </w:rPr>
        <w:br/>
        <w:t xml:space="preserve">не является прерванным по основаниям, изложенным в </w:t>
      </w:r>
      <w:r w:rsidR="00F1659D" w:rsidRPr="00F1659D">
        <w:rPr>
          <w:rFonts w:eastAsia="Calibri" w:cs="Times New Roman"/>
          <w:color w:val="000000"/>
          <w:sz w:val="28"/>
        </w:rPr>
        <w:t>пунктах 1–6 части 2.2 Соглашени</w:t>
      </w:r>
      <w:r w:rsidR="00F1659D">
        <w:rPr>
          <w:rFonts w:eastAsia="Calibri" w:cs="Times New Roman"/>
          <w:color w:val="000000"/>
          <w:sz w:val="28"/>
        </w:rPr>
        <w:t>я</w:t>
      </w:r>
      <w:r w:rsidR="00F1659D" w:rsidRPr="00F1659D">
        <w:rPr>
          <w:rFonts w:eastAsia="Calibri" w:cs="Times New Roman"/>
          <w:color w:val="000000"/>
          <w:sz w:val="28"/>
        </w:rPr>
        <w:t xml:space="preserve"> 1/202</w:t>
      </w:r>
      <w:r w:rsidR="00596DBF">
        <w:rPr>
          <w:rFonts w:eastAsia="Calibri" w:cs="Times New Roman"/>
          <w:color w:val="000000"/>
          <w:sz w:val="28"/>
        </w:rPr>
        <w:t>6</w:t>
      </w:r>
      <w:r w:rsidRPr="004A697F">
        <w:rPr>
          <w:rFonts w:eastAsia="Calibri" w:cs="Times New Roman"/>
          <w:color w:val="000000"/>
          <w:sz w:val="28"/>
        </w:rPr>
        <w:t>.</w:t>
      </w:r>
    </w:p>
    <w:p w14:paraId="7E49B5B8" w14:textId="230002A8"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В случае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в «</w:t>
      </w:r>
      <w:proofErr w:type="spellStart"/>
      <w:r w:rsidRPr="004A697F">
        <w:rPr>
          <w:rFonts w:eastAsia="Calibri" w:cs="Times New Roman"/>
          <w:color w:val="000000"/>
          <w:sz w:val="28"/>
        </w:rPr>
        <w:t>Группировщиках</w:t>
      </w:r>
      <w:proofErr w:type="spellEnd"/>
      <w:r w:rsidRPr="004A697F">
        <w:rPr>
          <w:rFonts w:eastAsia="Calibri" w:cs="Times New Roman"/>
          <w:color w:val="000000"/>
          <w:sz w:val="28"/>
        </w:rPr>
        <w:t xml:space="preserve">»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предусмотренным </w:t>
      </w:r>
      <w:r w:rsidR="00F1659D" w:rsidRPr="00F1659D">
        <w:rPr>
          <w:rFonts w:eastAsia="Calibri" w:cs="Times New Roman"/>
          <w:color w:val="000000"/>
          <w:sz w:val="28"/>
        </w:rPr>
        <w:t>част</w:t>
      </w:r>
      <w:r w:rsidR="00F1659D">
        <w:rPr>
          <w:rFonts w:eastAsia="Calibri" w:cs="Times New Roman"/>
          <w:color w:val="000000"/>
          <w:sz w:val="28"/>
        </w:rPr>
        <w:t>ью</w:t>
      </w:r>
      <w:r w:rsidR="00F1659D" w:rsidRPr="00F1659D">
        <w:rPr>
          <w:rFonts w:eastAsia="Calibri" w:cs="Times New Roman"/>
          <w:color w:val="000000"/>
          <w:sz w:val="28"/>
        </w:rPr>
        <w:t xml:space="preserve"> 2.2 Соглашения 1/202</w:t>
      </w:r>
      <w:r w:rsidR="00596DBF">
        <w:rPr>
          <w:rFonts w:eastAsia="Calibri" w:cs="Times New Roman"/>
          <w:color w:val="000000"/>
          <w:sz w:val="28"/>
        </w:rPr>
        <w:t>6</w:t>
      </w:r>
      <w:r w:rsidRPr="004A697F">
        <w:rPr>
          <w:rFonts w:eastAsia="Calibri" w:cs="Times New Roman"/>
          <w:color w:val="000000"/>
          <w:sz w:val="28"/>
        </w:rPr>
        <w:t>):</w:t>
      </w:r>
    </w:p>
    <w:p w14:paraId="6CCD437C"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снижение дозы произведено согласно инструкции по применению к химиотерапевтическому препарату или в соответствии с клиническими рекомендациями, в том числе в связи усилением токсических реакций или с тяжестью состояния пациента;</w:t>
      </w:r>
    </w:p>
    <w:p w14:paraId="19A2DEC4"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 возможность смещения интервала между введениями предусмотрена </w:t>
      </w:r>
      <w:r w:rsidRPr="004A697F">
        <w:rPr>
          <w:rFonts w:eastAsia="Calibri" w:cs="Times New Roman"/>
          <w:color w:val="000000"/>
          <w:sz w:val="28"/>
        </w:rPr>
        <w:lastRenderedPageBreak/>
        <w:t xml:space="preserve">клиническими рекомендациями, либо необходимость смещения возникла в связи с медицинскими противопоказаниями к введению препаратов в день, указанный в описании схемы. </w:t>
      </w:r>
    </w:p>
    <w:p w14:paraId="1848BC47" w14:textId="16D12306"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Для остальных случаев (в том числе случаев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классификационным критерием отнесения к КСГ служит схема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 подпунктах 1 – 6 </w:t>
      </w:r>
      <w:r w:rsidR="00F1659D" w:rsidRPr="00F1659D">
        <w:rPr>
          <w:rFonts w:eastAsia="Calibri" w:cs="Times New Roman"/>
          <w:color w:val="000000"/>
          <w:sz w:val="28"/>
        </w:rPr>
        <w:t>части 2.2 Соглашения 1/202</w:t>
      </w:r>
      <w:r w:rsidR="00596DBF">
        <w:rPr>
          <w:rFonts w:eastAsia="Calibri" w:cs="Times New Roman"/>
          <w:color w:val="000000"/>
          <w:sz w:val="28"/>
        </w:rPr>
        <w:t>6</w:t>
      </w:r>
      <w:r w:rsidRPr="004A697F">
        <w:rPr>
          <w:rFonts w:eastAsia="Calibri" w:cs="Times New Roman"/>
          <w:color w:val="000000"/>
          <w:sz w:val="28"/>
        </w:rPr>
        <w:t>.</w:t>
      </w:r>
    </w:p>
    <w:p w14:paraId="396BB6AD" w14:textId="634ADE05"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Также 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w:t>
      </w:r>
      <w:r w:rsidR="006C3DE2" w:rsidRPr="006C3DE2">
        <w:rPr>
          <w:rFonts w:eastAsia="Calibri" w:cs="Times New Roman"/>
          <w:color w:val="000000"/>
          <w:sz w:val="28"/>
        </w:rPr>
        <w:t>частью 2.2 Соглашения 1/202</w:t>
      </w:r>
      <w:r w:rsidR="00596DBF">
        <w:rPr>
          <w:rFonts w:eastAsia="Calibri" w:cs="Times New Roman"/>
          <w:color w:val="000000"/>
          <w:sz w:val="28"/>
        </w:rPr>
        <w:t>6</w:t>
      </w:r>
      <w:r w:rsidRPr="004A697F">
        <w:rPr>
          <w:rFonts w:eastAsia="Calibri" w:cs="Times New Roman"/>
          <w:color w:val="000000"/>
          <w:sz w:val="28"/>
        </w:rPr>
        <w:t>) при проведении лечения в полном соответствии с одной из схем лекарственной терапии, указанных в «</w:t>
      </w:r>
      <w:proofErr w:type="spellStart"/>
      <w:r w:rsidRPr="004A697F">
        <w:rPr>
          <w:rFonts w:eastAsia="Calibri" w:cs="Times New Roman"/>
          <w:color w:val="000000"/>
          <w:sz w:val="28"/>
        </w:rPr>
        <w:t>Группировщике</w:t>
      </w:r>
      <w:proofErr w:type="spellEnd"/>
      <w:r w:rsidRPr="004A697F">
        <w:rPr>
          <w:rFonts w:eastAsia="Calibri" w:cs="Times New Roman"/>
          <w:color w:val="000000"/>
          <w:sz w:val="28"/>
        </w:rPr>
        <w:t>».</w:t>
      </w:r>
    </w:p>
    <w:p w14:paraId="744BDE3D"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3536D46A" w14:textId="77777777" w:rsidR="004A697F" w:rsidRPr="008B53E6" w:rsidRDefault="004A697F" w:rsidP="00D5749E">
      <w:pPr>
        <w:widowControl w:val="0"/>
        <w:autoSpaceDE w:val="0"/>
        <w:autoSpaceDN w:val="0"/>
        <w:spacing w:line="240" w:lineRule="auto"/>
        <w:ind w:firstLine="567"/>
        <w:rPr>
          <w:rFonts w:eastAsia="Calibri" w:cs="Times New Roman"/>
          <w:color w:val="000000"/>
          <w:sz w:val="28"/>
        </w:rPr>
      </w:pPr>
    </w:p>
    <w:p w14:paraId="44F3975D"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5002B33C" w14:textId="79A8F236" w:rsidR="00A2047A" w:rsidRPr="008B53E6"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8B53E6">
        <w:rPr>
          <w:rFonts w:eastAsia="Times New Roman" w:cs="Times New Roman"/>
          <w:b/>
          <w:sz w:val="28"/>
          <w:szCs w:val="24"/>
          <w:lang w:eastAsia="ru-RU"/>
        </w:rPr>
        <w:t>3.14</w:t>
      </w:r>
      <w:r w:rsidR="00A2047A" w:rsidRPr="008B53E6">
        <w:rPr>
          <w:rFonts w:eastAsia="Times New Roman" w:cs="Times New Roman"/>
          <w:b/>
          <w:sz w:val="28"/>
          <w:szCs w:val="24"/>
          <w:lang w:eastAsia="ru-RU"/>
        </w:rPr>
        <w:t>. Особенности формирования КСГ st29.007 «Тяжелая множественная и сочетанная травма (</w:t>
      </w:r>
      <w:proofErr w:type="spellStart"/>
      <w:r w:rsidR="00A2047A" w:rsidRPr="008B53E6">
        <w:rPr>
          <w:rFonts w:eastAsia="Times New Roman" w:cs="Times New Roman"/>
          <w:b/>
          <w:sz w:val="28"/>
          <w:szCs w:val="24"/>
          <w:lang w:eastAsia="ru-RU"/>
        </w:rPr>
        <w:t>политравма</w:t>
      </w:r>
      <w:proofErr w:type="spellEnd"/>
      <w:r w:rsidR="00A2047A" w:rsidRPr="008B53E6">
        <w:rPr>
          <w:rFonts w:eastAsia="Times New Roman" w:cs="Times New Roman"/>
          <w:b/>
          <w:sz w:val="28"/>
          <w:szCs w:val="24"/>
          <w:lang w:eastAsia="ru-RU"/>
        </w:rPr>
        <w:t>)»</w:t>
      </w:r>
    </w:p>
    <w:bookmarkEnd w:id="6"/>
    <w:p w14:paraId="6A3D2C49"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Формирование КСГ «Тяжелая множественная и сочетанная травма (</w:t>
      </w:r>
      <w:proofErr w:type="spellStart"/>
      <w:r w:rsidRPr="008B53E6">
        <w:rPr>
          <w:rFonts w:eastAsia="Calibri" w:cs="Times New Roman"/>
          <w:color w:val="000000"/>
          <w:sz w:val="28"/>
        </w:rPr>
        <w:t>политравма</w:t>
      </w:r>
      <w:proofErr w:type="spellEnd"/>
      <w:r w:rsidRPr="008B53E6">
        <w:rPr>
          <w:rFonts w:eastAsia="Calibri" w:cs="Times New Roman"/>
          <w:color w:val="000000"/>
          <w:sz w:val="28"/>
        </w:rPr>
        <w:t>)» осуществляется по коду иного классификационного критерия «</w:t>
      </w:r>
      <w:proofErr w:type="spellStart"/>
      <w:r w:rsidRPr="008B53E6">
        <w:rPr>
          <w:rFonts w:eastAsia="Calibri" w:cs="Times New Roman"/>
          <w:color w:val="000000"/>
          <w:sz w:val="28"/>
        </w:rPr>
        <w:t>plt</w:t>
      </w:r>
      <w:proofErr w:type="spellEnd"/>
      <w:r w:rsidRPr="008B53E6">
        <w:rPr>
          <w:rFonts w:eastAsia="Calibri" w:cs="Times New Roman"/>
          <w:color w:val="000000"/>
          <w:sz w:val="28"/>
        </w:rPr>
        <w: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МКБ-10 дополнительного диагноза, характеризующего тяжесть состояния.</w:t>
      </w:r>
    </w:p>
    <w:p w14:paraId="47D8E2FB"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Для кодирования критерия «</w:t>
      </w:r>
      <w:proofErr w:type="spellStart"/>
      <w:r w:rsidRPr="008B53E6">
        <w:rPr>
          <w:rFonts w:eastAsia="Calibri" w:cs="Times New Roman"/>
          <w:color w:val="000000"/>
          <w:sz w:val="28"/>
        </w:rPr>
        <w:t>plt</w:t>
      </w:r>
      <w:proofErr w:type="spellEnd"/>
      <w:r w:rsidRPr="008B53E6">
        <w:rPr>
          <w:rFonts w:eastAsia="Calibri" w:cs="Times New Roman"/>
          <w:color w:val="000000"/>
          <w:sz w:val="28"/>
        </w:rPr>
        <w:t xml:space="preserve">» необходимо наличие травм в 2 и более анатомических областях (голова/шея, позвоночник, грудная клетка, живот, таз, конечности – минимум 2 кода МКБ-10) или одного диагноза множественной травмы и травмы в нескольких областях тела. Распределение кодов МКБ-10, </w:t>
      </w:r>
      <w:r w:rsidRPr="008B53E6">
        <w:rPr>
          <w:rFonts w:eastAsia="Calibri" w:cs="Times New Roman"/>
          <w:b/>
          <w:i/>
          <w:color w:val="000000"/>
          <w:sz w:val="28"/>
        </w:rPr>
        <w:t>которые участвуют в формировании группы st29.007 «Тяжелая множественная и сочетанная травма (</w:t>
      </w:r>
      <w:proofErr w:type="spellStart"/>
      <w:r w:rsidRPr="008B53E6">
        <w:rPr>
          <w:rFonts w:eastAsia="Calibri" w:cs="Times New Roman"/>
          <w:b/>
          <w:i/>
          <w:color w:val="000000"/>
          <w:sz w:val="28"/>
        </w:rPr>
        <w:t>политравма</w:t>
      </w:r>
      <w:proofErr w:type="spellEnd"/>
      <w:r w:rsidRPr="008B53E6">
        <w:rPr>
          <w:rFonts w:eastAsia="Calibri" w:cs="Times New Roman"/>
          <w:b/>
          <w:i/>
          <w:color w:val="000000"/>
          <w:sz w:val="28"/>
        </w:rPr>
        <w:t>)»</w:t>
      </w:r>
      <w:r w:rsidRPr="008B53E6">
        <w:rPr>
          <w:rFonts w:eastAsia="Calibri" w:cs="Times New Roman"/>
          <w:color w:val="000000"/>
          <w:sz w:val="28"/>
        </w:rPr>
        <w:t xml:space="preserve">, </w:t>
      </w:r>
      <w:r w:rsidRPr="008B53E6">
        <w:rPr>
          <w:rFonts w:eastAsia="Calibri" w:cs="Times New Roman"/>
          <w:color w:val="000000"/>
          <w:sz w:val="28"/>
        </w:rPr>
        <w:br/>
        <w:t xml:space="preserve">по анатомическим областям приведено в следующей таблице. Для удобства восприятия, каждой анатомической области присвоен код (столбец «Код </w:t>
      </w:r>
      <w:proofErr w:type="spellStart"/>
      <w:r w:rsidRPr="008B53E6">
        <w:rPr>
          <w:rFonts w:eastAsia="Calibri" w:cs="Times New Roman"/>
          <w:color w:val="000000"/>
          <w:sz w:val="28"/>
        </w:rPr>
        <w:t>анатомич</w:t>
      </w:r>
      <w:proofErr w:type="spellEnd"/>
      <w:r w:rsidRPr="008B53E6">
        <w:rPr>
          <w:rFonts w:eastAsia="Calibri" w:cs="Times New Roman"/>
          <w:color w:val="000000"/>
          <w:sz w:val="28"/>
        </w:rPr>
        <w:t>. области»).</w:t>
      </w:r>
    </w:p>
    <w:p w14:paraId="5DC6623B"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13"/>
        <w:gridCol w:w="1843"/>
        <w:gridCol w:w="6379"/>
      </w:tblGrid>
      <w:tr w:rsidR="003F5C4A" w:rsidRPr="008B53E6" w14:paraId="4099122E" w14:textId="77777777" w:rsidTr="003F5C4A">
        <w:trPr>
          <w:cantSplit/>
          <w:trHeight w:val="20"/>
          <w:jc w:val="center"/>
        </w:trPr>
        <w:tc>
          <w:tcPr>
            <w:tcW w:w="1413" w:type="dxa"/>
            <w:shd w:val="clear" w:color="auto" w:fill="FFFFFF"/>
            <w:vAlign w:val="center"/>
          </w:tcPr>
          <w:p w14:paraId="1EB35670"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 xml:space="preserve">Код </w:t>
            </w:r>
            <w:proofErr w:type="spellStart"/>
            <w:r w:rsidRPr="008B53E6">
              <w:rPr>
                <w:rFonts w:eastAsia="Calibri" w:cs="Times New Roman"/>
                <w:b/>
                <w:color w:val="000000"/>
              </w:rPr>
              <w:t>анатомич</w:t>
            </w:r>
            <w:proofErr w:type="spellEnd"/>
            <w:r w:rsidRPr="008B53E6">
              <w:rPr>
                <w:rFonts w:eastAsia="Calibri" w:cs="Times New Roman"/>
                <w:b/>
                <w:color w:val="000000"/>
              </w:rPr>
              <w:t>. области</w:t>
            </w:r>
          </w:p>
        </w:tc>
        <w:tc>
          <w:tcPr>
            <w:tcW w:w="1843" w:type="dxa"/>
            <w:shd w:val="clear" w:color="auto" w:fill="FFFFFF"/>
            <w:vAlign w:val="center"/>
          </w:tcPr>
          <w:p w14:paraId="6107DAD5"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proofErr w:type="spellStart"/>
            <w:r w:rsidRPr="008B53E6">
              <w:rPr>
                <w:rFonts w:eastAsia="Calibri" w:cs="Times New Roman"/>
                <w:b/>
                <w:color w:val="000000"/>
              </w:rPr>
              <w:t>Анатоми-ческая</w:t>
            </w:r>
            <w:proofErr w:type="spellEnd"/>
            <w:r w:rsidRPr="008B53E6">
              <w:rPr>
                <w:rFonts w:eastAsia="Calibri" w:cs="Times New Roman"/>
                <w:b/>
                <w:color w:val="000000"/>
              </w:rPr>
              <w:t xml:space="preserve"> область</w:t>
            </w:r>
          </w:p>
        </w:tc>
        <w:tc>
          <w:tcPr>
            <w:tcW w:w="6379" w:type="dxa"/>
            <w:shd w:val="clear" w:color="auto" w:fill="FFFFFF"/>
            <w:vAlign w:val="center"/>
          </w:tcPr>
          <w:p w14:paraId="0562F68C"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Коды МКБ-10</w:t>
            </w:r>
          </w:p>
        </w:tc>
      </w:tr>
      <w:tr w:rsidR="003F5C4A" w:rsidRPr="002336EE" w14:paraId="3BFF99B1" w14:textId="77777777" w:rsidTr="003F5C4A">
        <w:trPr>
          <w:cantSplit/>
          <w:trHeight w:val="20"/>
          <w:jc w:val="center"/>
        </w:trPr>
        <w:tc>
          <w:tcPr>
            <w:tcW w:w="1413" w:type="dxa"/>
            <w:shd w:val="clear" w:color="auto" w:fill="FFFFFF"/>
            <w:vAlign w:val="center"/>
          </w:tcPr>
          <w:p w14:paraId="4B5B46D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Т1</w:t>
            </w:r>
          </w:p>
        </w:tc>
        <w:tc>
          <w:tcPr>
            <w:tcW w:w="1843" w:type="dxa"/>
            <w:shd w:val="clear" w:color="auto" w:fill="FFFFFF"/>
            <w:vAlign w:val="center"/>
          </w:tcPr>
          <w:p w14:paraId="07B8FDD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Голова/шея</w:t>
            </w:r>
          </w:p>
        </w:tc>
        <w:tc>
          <w:tcPr>
            <w:tcW w:w="6379" w:type="dxa"/>
            <w:shd w:val="clear" w:color="auto" w:fill="FFFFFF"/>
            <w:vAlign w:val="center"/>
          </w:tcPr>
          <w:p w14:paraId="5EF0191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S02.0, S02.1, S04.0, S05.7, S06.1, S06.2, S06.3, S06.4, S06.5, S06.6, S06.7, S07.0, S07.1, S07.8, S09.0, S11.0, S11.1, S11.2, S11.7, S15.0, S15.1, S15.2, S15.3, S15.7, S15.8, S15.9, S17.0, S17.8, S18</w:t>
            </w:r>
          </w:p>
        </w:tc>
      </w:tr>
      <w:tr w:rsidR="003F5C4A" w:rsidRPr="002336EE" w14:paraId="50E81ABD" w14:textId="77777777" w:rsidTr="003F5C4A">
        <w:trPr>
          <w:cantSplit/>
          <w:trHeight w:val="20"/>
          <w:jc w:val="center"/>
        </w:trPr>
        <w:tc>
          <w:tcPr>
            <w:tcW w:w="1413" w:type="dxa"/>
            <w:shd w:val="clear" w:color="auto" w:fill="FFFFFF"/>
            <w:vAlign w:val="center"/>
          </w:tcPr>
          <w:p w14:paraId="57B7EB5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lastRenderedPageBreak/>
              <w:t>Т2</w:t>
            </w:r>
          </w:p>
        </w:tc>
        <w:tc>
          <w:tcPr>
            <w:tcW w:w="1843" w:type="dxa"/>
            <w:shd w:val="clear" w:color="auto" w:fill="FFFFFF"/>
            <w:vAlign w:val="center"/>
          </w:tcPr>
          <w:p w14:paraId="45CBA8B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Позвоночник</w:t>
            </w:r>
          </w:p>
        </w:tc>
        <w:tc>
          <w:tcPr>
            <w:tcW w:w="6379" w:type="dxa"/>
            <w:shd w:val="clear" w:color="auto" w:fill="FFFFFF"/>
            <w:vAlign w:val="center"/>
          </w:tcPr>
          <w:p w14:paraId="31136A7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S12.0, S12.9, S13.0, S13.1, S13.3, S14.0, S14.3, S22.0, S23.0, S23.1, S24.0, S32.0, S32.1, S33.0, S33.1, S33.2, S33.4, S34.0, S34.3, S34.4</w:t>
            </w:r>
          </w:p>
        </w:tc>
      </w:tr>
      <w:tr w:rsidR="003F5C4A" w:rsidRPr="002336EE" w14:paraId="3DAAC84E" w14:textId="77777777" w:rsidTr="003F5C4A">
        <w:trPr>
          <w:cantSplit/>
          <w:trHeight w:val="20"/>
          <w:jc w:val="center"/>
        </w:trPr>
        <w:tc>
          <w:tcPr>
            <w:tcW w:w="1413" w:type="dxa"/>
            <w:shd w:val="clear" w:color="auto" w:fill="FFFFFF"/>
            <w:vAlign w:val="center"/>
          </w:tcPr>
          <w:p w14:paraId="7356B7B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w:t>
            </w:r>
          </w:p>
        </w:tc>
        <w:tc>
          <w:tcPr>
            <w:tcW w:w="1843" w:type="dxa"/>
            <w:shd w:val="clear" w:color="auto" w:fill="FFFFFF"/>
            <w:vAlign w:val="center"/>
          </w:tcPr>
          <w:p w14:paraId="60D41A9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Грудная клетка</w:t>
            </w:r>
          </w:p>
        </w:tc>
        <w:tc>
          <w:tcPr>
            <w:tcW w:w="6379" w:type="dxa"/>
            <w:shd w:val="clear" w:color="auto" w:fill="FFFFFF"/>
            <w:vAlign w:val="center"/>
          </w:tcPr>
          <w:p w14:paraId="440CE49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S22.2, S22.4, S22.5, S25.0, S25.1, S25.2, S25.3, S25.4, S25.5, S25.7, S25.8, S25.9, S26.0, S27.0, S27.1, S27.2, S27.4, S27.5, S27.6, S27.8, S28.0, S28.1</w:t>
            </w:r>
          </w:p>
        </w:tc>
      </w:tr>
      <w:tr w:rsidR="003F5C4A" w:rsidRPr="002336EE" w14:paraId="62FD93E5" w14:textId="77777777" w:rsidTr="003F5C4A">
        <w:trPr>
          <w:cantSplit/>
          <w:trHeight w:val="20"/>
          <w:jc w:val="center"/>
        </w:trPr>
        <w:tc>
          <w:tcPr>
            <w:tcW w:w="1413" w:type="dxa"/>
            <w:shd w:val="clear" w:color="auto" w:fill="FFFFFF"/>
            <w:vAlign w:val="center"/>
          </w:tcPr>
          <w:p w14:paraId="5BD3227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Т4</w:t>
            </w:r>
          </w:p>
        </w:tc>
        <w:tc>
          <w:tcPr>
            <w:tcW w:w="1843" w:type="dxa"/>
            <w:shd w:val="clear" w:color="auto" w:fill="FFFFFF"/>
            <w:vAlign w:val="center"/>
          </w:tcPr>
          <w:p w14:paraId="4DDD152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Живот</w:t>
            </w:r>
          </w:p>
        </w:tc>
        <w:tc>
          <w:tcPr>
            <w:tcW w:w="6379" w:type="dxa"/>
            <w:shd w:val="clear" w:color="auto" w:fill="FFFFFF"/>
            <w:vAlign w:val="center"/>
          </w:tcPr>
          <w:p w14:paraId="35824E2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S35.0, S35.1, S35.2, S35.3, S35.4, S35.5, S35.7, S35.8, S35.9, S36.0, S36.1, S36.2, S36.3, S36.4, S36.5, S36.8, S36.9, S37.0, S38.3</w:t>
            </w:r>
          </w:p>
        </w:tc>
      </w:tr>
      <w:tr w:rsidR="003F5C4A" w:rsidRPr="002336EE" w14:paraId="4763543F" w14:textId="77777777" w:rsidTr="003F5C4A">
        <w:trPr>
          <w:cantSplit/>
          <w:trHeight w:val="20"/>
          <w:jc w:val="center"/>
        </w:trPr>
        <w:tc>
          <w:tcPr>
            <w:tcW w:w="1413" w:type="dxa"/>
            <w:shd w:val="clear" w:color="auto" w:fill="FFFFFF"/>
            <w:vAlign w:val="center"/>
          </w:tcPr>
          <w:p w14:paraId="351FB4F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Т5</w:t>
            </w:r>
          </w:p>
        </w:tc>
        <w:tc>
          <w:tcPr>
            <w:tcW w:w="1843" w:type="dxa"/>
            <w:shd w:val="clear" w:color="auto" w:fill="FFFFFF"/>
            <w:vAlign w:val="center"/>
          </w:tcPr>
          <w:p w14:paraId="1C6D925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Таз</w:t>
            </w:r>
          </w:p>
        </w:tc>
        <w:tc>
          <w:tcPr>
            <w:tcW w:w="6379" w:type="dxa"/>
            <w:shd w:val="clear" w:color="auto" w:fill="FFFFFF"/>
            <w:vAlign w:val="center"/>
          </w:tcPr>
          <w:p w14:paraId="3292DE3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S32.3, S32.4, S32.5, S36.6, S37.1, S37.2, S37.4, S37.5, S37.6, S37.8, S38.0, S38.2</w:t>
            </w:r>
          </w:p>
        </w:tc>
      </w:tr>
      <w:tr w:rsidR="003F5C4A" w:rsidRPr="002336EE" w14:paraId="6220663A" w14:textId="77777777" w:rsidTr="003F5C4A">
        <w:trPr>
          <w:cantSplit/>
          <w:trHeight w:val="20"/>
          <w:jc w:val="center"/>
        </w:trPr>
        <w:tc>
          <w:tcPr>
            <w:tcW w:w="1413" w:type="dxa"/>
            <w:shd w:val="clear" w:color="auto" w:fill="FFFFFF"/>
            <w:vAlign w:val="center"/>
          </w:tcPr>
          <w:p w14:paraId="48A3C92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Т6</w:t>
            </w:r>
          </w:p>
        </w:tc>
        <w:tc>
          <w:tcPr>
            <w:tcW w:w="1843" w:type="dxa"/>
            <w:shd w:val="clear" w:color="auto" w:fill="FFFFFF"/>
            <w:vAlign w:val="center"/>
          </w:tcPr>
          <w:p w14:paraId="4E69D0D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Конечности</w:t>
            </w:r>
          </w:p>
        </w:tc>
        <w:tc>
          <w:tcPr>
            <w:tcW w:w="6379" w:type="dxa"/>
            <w:shd w:val="clear" w:color="auto" w:fill="FFFFFF"/>
            <w:vAlign w:val="center"/>
          </w:tcPr>
          <w:p w14:paraId="4C7C930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3F5C4A" w:rsidRPr="002336EE" w14:paraId="50A38C5A" w14:textId="77777777" w:rsidTr="003F5C4A">
        <w:trPr>
          <w:cantSplit/>
          <w:trHeight w:val="20"/>
          <w:jc w:val="center"/>
        </w:trPr>
        <w:tc>
          <w:tcPr>
            <w:tcW w:w="1413" w:type="dxa"/>
            <w:shd w:val="clear" w:color="auto" w:fill="FFFFFF"/>
            <w:vAlign w:val="center"/>
          </w:tcPr>
          <w:p w14:paraId="0FFEA93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Т7</w:t>
            </w:r>
          </w:p>
        </w:tc>
        <w:tc>
          <w:tcPr>
            <w:tcW w:w="1843" w:type="dxa"/>
            <w:shd w:val="clear" w:color="auto" w:fill="FFFFFF"/>
            <w:vAlign w:val="center"/>
          </w:tcPr>
          <w:p w14:paraId="37AF9820" w14:textId="77777777" w:rsidR="003F5C4A" w:rsidRPr="008B53E6" w:rsidRDefault="003F5C4A" w:rsidP="003F5C4A">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 xml:space="preserve">Множественная травма и </w:t>
            </w:r>
            <w:proofErr w:type="gramStart"/>
            <w:r w:rsidRPr="008B53E6">
              <w:rPr>
                <w:rFonts w:eastAsia="Calibri" w:cs="Times New Roman"/>
                <w:color w:val="000000"/>
              </w:rPr>
              <w:t>травма  в</w:t>
            </w:r>
            <w:proofErr w:type="gramEnd"/>
            <w:r w:rsidRPr="008B53E6">
              <w:rPr>
                <w:rFonts w:eastAsia="Calibri" w:cs="Times New Roman"/>
                <w:color w:val="000000"/>
              </w:rPr>
              <w:t xml:space="preserve"> нескольких областях тела</w:t>
            </w:r>
          </w:p>
        </w:tc>
        <w:tc>
          <w:tcPr>
            <w:tcW w:w="6379" w:type="dxa"/>
            <w:shd w:val="clear" w:color="auto" w:fill="FFFFFF"/>
            <w:vAlign w:val="center"/>
          </w:tcPr>
          <w:p w14:paraId="666BCCF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2D4C4A5D" w14:textId="77777777" w:rsidR="003F5C4A" w:rsidRPr="008B53E6" w:rsidRDefault="003F5C4A" w:rsidP="003F5C4A">
      <w:pPr>
        <w:widowControl w:val="0"/>
        <w:autoSpaceDE w:val="0"/>
        <w:autoSpaceDN w:val="0"/>
        <w:spacing w:line="240" w:lineRule="auto"/>
        <w:ind w:firstLine="0"/>
        <w:rPr>
          <w:rFonts w:eastAsia="Calibri" w:cs="Times New Roman"/>
          <w:color w:val="000000"/>
          <w:sz w:val="28"/>
          <w:lang w:val="en-US"/>
        </w:rPr>
      </w:pPr>
    </w:p>
    <w:p w14:paraId="62CD9A50"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N17, T79.4, R57.1, R57.8.</w:t>
      </w:r>
    </w:p>
    <w:p w14:paraId="04A5E8AD"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sz w:val="28"/>
        </w:rPr>
      </w:pPr>
      <w:r w:rsidRPr="008B53E6">
        <w:rPr>
          <w:rFonts w:eastAsia="Calibri" w:cs="Times New Roman"/>
          <w:b/>
          <w:color w:val="000000"/>
          <w:sz w:val="28"/>
        </w:rPr>
        <w:t>Алгоритм формирования группы:</w:t>
      </w:r>
    </w:p>
    <w:p w14:paraId="6BDBE0C1" w14:textId="0BFA5B5C"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ascii="Calibri" w:eastAsia="Calibri" w:hAnsi="Calibri" w:cs="Times New Roman"/>
          <w:noProof/>
          <w:color w:val="000000"/>
          <w:sz w:val="22"/>
          <w:lang w:eastAsia="ru-RU"/>
        </w:rPr>
        <mc:AlternateContent>
          <mc:Choice Requires="wpg">
            <w:drawing>
              <wp:anchor distT="0" distB="0" distL="114300" distR="114300" simplePos="0" relativeHeight="251675648" behindDoc="0" locked="0" layoutInCell="1" allowOverlap="1" wp14:anchorId="3BD06819" wp14:editId="453662DF">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3BD06819" id="Группа 6" o:spid="_x0000_s1118" style="position:absolute;left:0;text-align:left;margin-left:10.3pt;margin-top:3.2pt;width:474.7pt;height:204.85pt;z-index:251675648;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6D4A36E2" w14:textId="10A76D32"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7696" behindDoc="0" locked="0" layoutInCell="1" allowOverlap="1" wp14:anchorId="527BCC0B" wp14:editId="724FA353">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199E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" adj="1225,10687" strokecolor="windowText" strokeweight="1.5pt">
                <v:stroke joinstyle="miter"/>
              </v:shape>
            </w:pict>
          </mc:Fallback>
        </mc:AlternateContent>
      </w:r>
    </w:p>
    <w:p w14:paraId="53287629"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5249D8B0" w14:textId="60A13021"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8720" behindDoc="0" locked="0" layoutInCell="1" allowOverlap="1" wp14:anchorId="7439A57B" wp14:editId="628E431D">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w:t>
                            </w:r>
                            <w:proofErr w:type="spellStart"/>
                            <w:r w:rsidRPr="00C517CC">
                              <w:rPr>
                                <w:rFonts w:cs="Times New Roman"/>
                                <w:b/>
                                <w:sz w:val="18"/>
                                <w:szCs w:val="18"/>
                              </w:rPr>
                              <w:t>plt</w:t>
                            </w:r>
                            <w:proofErr w:type="spellEnd"/>
                            <w:r w:rsidRPr="00C517CC">
                              <w:rPr>
                                <w:rFonts w:cs="Times New Roman"/>
                                <w:b/>
                                <w:sz w:val="18"/>
                                <w:szCs w:val="18"/>
                              </w:rPr>
                              <w: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439A57B" id="Прямоугольник 200" o:spid="_x0000_s1138" style="position:absolute;left:0;text-align:left;margin-left:206.4pt;margin-top:1.55pt;width:121.5pt;height:22.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" fillcolor="#e2f0d9" strokeweight="1.5pt">
                <v:textbox inset="0,0,0,0">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«plt»</w:t>
                      </w:r>
                    </w:p>
                  </w:txbxContent>
                </v:textbox>
              </v:rect>
            </w:pict>
          </mc:Fallback>
        </mc:AlternateContent>
      </w:r>
    </w:p>
    <w:p w14:paraId="760AB0F3"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3335264"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2EC8066" w14:textId="2149DCF6"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6672" behindDoc="0" locked="0" layoutInCell="1" allowOverlap="1" wp14:anchorId="06B18AE0" wp14:editId="642976F5">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18AE0" id="Поле 4" o:spid="_x0000_s1139" type="#_x0000_t202" style="position:absolute;left:0;text-align:left;margin-left:261.4pt;margin-top:7.15pt;width:21.4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" filled="f" stroked="f" strokeweight=".5pt">
                <v:textbo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36069A21"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653ABFF" w14:textId="7B620BD8"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9744" behindDoc="0" locked="0" layoutInCell="1" allowOverlap="1" wp14:anchorId="25C58F10" wp14:editId="270E2E8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58F10" id="Поле 42" o:spid="_x0000_s1140" type="#_x0000_t202" style="position:absolute;left:0;text-align:left;margin-left:314.95pt;margin-top:3.95pt;width:21.45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" filled="f" stroked="f" strokeweight=".5pt">
                <v:textbo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42FA1E78"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06FAA5A"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6E7007C"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070A5AF5"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3502E8A"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6162D3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 этом алгоритме Т1-Т7 – коды анатомической области. Комбинация кодов, определяющих </w:t>
      </w:r>
      <w:proofErr w:type="spellStart"/>
      <w:r w:rsidRPr="008B53E6">
        <w:rPr>
          <w:rFonts w:eastAsia="Calibri" w:cs="Times New Roman"/>
          <w:color w:val="000000"/>
          <w:sz w:val="28"/>
        </w:rPr>
        <w:t>политравму</w:t>
      </w:r>
      <w:proofErr w:type="spellEnd"/>
      <w:r w:rsidRPr="008B53E6">
        <w:rPr>
          <w:rFonts w:eastAsia="Calibri" w:cs="Times New Roman"/>
          <w:color w:val="000000"/>
          <w:sz w:val="28"/>
        </w:rPr>
        <w:t xml:space="preserve"> (Т1-Т6), должна быть из </w:t>
      </w:r>
      <w:r w:rsidRPr="008B53E6">
        <w:rPr>
          <w:rFonts w:eastAsia="Calibri" w:cs="Times New Roman"/>
          <w:b/>
          <w:i/>
          <w:color w:val="000000"/>
          <w:sz w:val="28"/>
        </w:rPr>
        <w:t>разных анатомических областей</w:t>
      </w:r>
      <w:r w:rsidRPr="008B53E6">
        <w:rPr>
          <w:rFonts w:eastAsia="Calibri" w:cs="Times New Roman"/>
          <w:color w:val="000000"/>
          <w:sz w:val="28"/>
        </w:rPr>
        <w:t>.</w:t>
      </w:r>
    </w:p>
    <w:p w14:paraId="48287056" w14:textId="77777777" w:rsidR="00A2047A" w:rsidRPr="00496BDA" w:rsidRDefault="00A2047A" w:rsidP="00A2047A">
      <w:pPr>
        <w:widowControl w:val="0"/>
        <w:autoSpaceDE w:val="0"/>
        <w:autoSpaceDN w:val="0"/>
        <w:spacing w:line="240" w:lineRule="auto"/>
        <w:jc w:val="center"/>
        <w:rPr>
          <w:rFonts w:eastAsia="Times New Roman" w:cs="Times New Roman"/>
          <w:b/>
          <w:sz w:val="28"/>
          <w:szCs w:val="24"/>
          <w:highlight w:val="yellow"/>
          <w:lang w:eastAsia="ru-RU"/>
        </w:rPr>
      </w:pPr>
    </w:p>
    <w:p w14:paraId="526A7FBD" w14:textId="77777777" w:rsidR="00A2047A" w:rsidRPr="008B53E6" w:rsidRDefault="00A2047A"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14. Особенности формирования КСГ по профилю «</w:t>
      </w:r>
      <w:proofErr w:type="spellStart"/>
      <w:r w:rsidRPr="008B53E6">
        <w:rPr>
          <w:rFonts w:eastAsia="Times New Roman" w:cs="Times New Roman"/>
          <w:b/>
          <w:sz w:val="28"/>
          <w:szCs w:val="24"/>
          <w:lang w:eastAsia="ru-RU"/>
        </w:rPr>
        <w:t>Комбустиология</w:t>
      </w:r>
      <w:proofErr w:type="spellEnd"/>
      <w:r w:rsidRPr="008B53E6">
        <w:rPr>
          <w:rFonts w:eastAsia="Times New Roman" w:cs="Times New Roman"/>
          <w:b/>
          <w:sz w:val="28"/>
          <w:szCs w:val="24"/>
          <w:lang w:eastAsia="ru-RU"/>
        </w:rPr>
        <w:t>»</w:t>
      </w:r>
    </w:p>
    <w:p w14:paraId="5AB35019" w14:textId="77777777" w:rsidR="00A2047A" w:rsidRPr="008B53E6" w:rsidRDefault="00A2047A" w:rsidP="00A2047A">
      <w:pPr>
        <w:widowControl w:val="0"/>
        <w:autoSpaceDE w:val="0"/>
        <w:autoSpaceDN w:val="0"/>
        <w:spacing w:line="240" w:lineRule="auto"/>
        <w:ind w:firstLine="567"/>
        <w:rPr>
          <w:rFonts w:eastAsia="Times New Roman" w:cs="Times New Roman"/>
          <w:sz w:val="28"/>
          <w:szCs w:val="24"/>
          <w:lang w:eastAsia="ru-RU"/>
        </w:rPr>
      </w:pPr>
    </w:p>
    <w:p w14:paraId="7B53D6F7"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Критерии отнесения: комбинация диагнозов.</w:t>
      </w:r>
    </w:p>
    <w:p w14:paraId="5A6AB81E"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КСГ по профилю «</w:t>
      </w:r>
      <w:proofErr w:type="spellStart"/>
      <w:r w:rsidRPr="008B53E6">
        <w:rPr>
          <w:rFonts w:eastAsia="Calibri" w:cs="Times New Roman"/>
          <w:color w:val="000000"/>
          <w:sz w:val="28"/>
        </w:rPr>
        <w:t>Комбустиология</w:t>
      </w:r>
      <w:proofErr w:type="spellEnd"/>
      <w:r w:rsidRPr="008B53E6">
        <w:rPr>
          <w:rFonts w:eastAsia="Calibri" w:cs="Times New Roman"/>
          <w:color w:val="000000"/>
          <w:sz w:val="28"/>
        </w:rPr>
        <w:t xml:space="preserve">» (ожоговые группы) формируются методом комбинации двух диагнозов, один из которых характеризует </w:t>
      </w:r>
      <w:r w:rsidRPr="008B53E6">
        <w:rPr>
          <w:rFonts w:eastAsia="Calibri" w:cs="Times New Roman"/>
          <w:b/>
          <w:i/>
          <w:color w:val="000000"/>
          <w:sz w:val="28"/>
        </w:rPr>
        <w:t>степень ожога</w:t>
      </w:r>
      <w:r w:rsidRPr="008B53E6">
        <w:rPr>
          <w:rFonts w:eastAsia="Calibri" w:cs="Times New Roman"/>
          <w:color w:val="000000"/>
          <w:sz w:val="28"/>
        </w:rPr>
        <w:t xml:space="preserve">, а другой </w:t>
      </w:r>
      <w:r w:rsidRPr="008B53E6">
        <w:rPr>
          <w:rFonts w:eastAsia="Calibri" w:cs="Times New Roman"/>
          <w:b/>
          <w:i/>
          <w:color w:val="000000"/>
          <w:sz w:val="28"/>
        </w:rPr>
        <w:t>площадь ожога</w:t>
      </w:r>
      <w:r w:rsidRPr="008B53E6">
        <w:rPr>
          <w:rFonts w:eastAsia="Calibri" w:cs="Times New Roman"/>
          <w:color w:val="000000"/>
          <w:sz w:val="28"/>
        </w:rPr>
        <w:t xml:space="preserve">. Логика формирования групп приведена далее и интегрирована в </w:t>
      </w:r>
      <w:proofErr w:type="spellStart"/>
      <w:r w:rsidRPr="008B53E6">
        <w:rPr>
          <w:rFonts w:eastAsia="Calibri" w:cs="Times New Roman"/>
          <w:color w:val="000000"/>
          <w:sz w:val="28"/>
        </w:rPr>
        <w:t>Группировщике</w:t>
      </w:r>
      <w:proofErr w:type="spellEnd"/>
      <w:r w:rsidRPr="008B53E6">
        <w:rPr>
          <w:rFonts w:eastAsia="Calibri" w:cs="Times New Roman"/>
          <w:color w:val="000000"/>
          <w:sz w:val="28"/>
        </w:rPr>
        <w:t>.</w:t>
      </w:r>
    </w:p>
    <w:p w14:paraId="4B263070"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1985"/>
        <w:gridCol w:w="3260"/>
        <w:gridCol w:w="1701"/>
      </w:tblGrid>
      <w:tr w:rsidR="003F5C4A" w:rsidRPr="008B53E6" w14:paraId="0C055A3D" w14:textId="77777777" w:rsidTr="00F617E4">
        <w:trPr>
          <w:trHeight w:val="1036"/>
          <w:tblHeader/>
          <w:jc w:val="center"/>
        </w:trPr>
        <w:tc>
          <w:tcPr>
            <w:tcW w:w="1129" w:type="dxa"/>
            <w:shd w:val="clear" w:color="auto" w:fill="auto"/>
            <w:noWrap/>
            <w:vAlign w:val="center"/>
            <w:hideMark/>
          </w:tcPr>
          <w:p w14:paraId="131D14DA"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 КСГ</w:t>
            </w:r>
          </w:p>
        </w:tc>
        <w:tc>
          <w:tcPr>
            <w:tcW w:w="1843" w:type="dxa"/>
            <w:vAlign w:val="center"/>
          </w:tcPr>
          <w:p w14:paraId="5DB5B2B4"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Наименование КСГ</w:t>
            </w:r>
          </w:p>
        </w:tc>
        <w:tc>
          <w:tcPr>
            <w:tcW w:w="1985" w:type="dxa"/>
            <w:shd w:val="clear" w:color="auto" w:fill="auto"/>
            <w:noWrap/>
            <w:vAlign w:val="center"/>
            <w:hideMark/>
          </w:tcPr>
          <w:p w14:paraId="1E95967C"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Комментарий (модель)</w:t>
            </w:r>
          </w:p>
        </w:tc>
        <w:tc>
          <w:tcPr>
            <w:tcW w:w="3260" w:type="dxa"/>
            <w:shd w:val="clear" w:color="auto" w:fill="auto"/>
            <w:vAlign w:val="center"/>
            <w:hideMark/>
          </w:tcPr>
          <w:p w14:paraId="6BBAC685"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Коды МКБ-10</w:t>
            </w:r>
          </w:p>
        </w:tc>
        <w:tc>
          <w:tcPr>
            <w:tcW w:w="1701" w:type="dxa"/>
            <w:shd w:val="clear" w:color="auto" w:fill="auto"/>
            <w:vAlign w:val="center"/>
            <w:hideMark/>
          </w:tcPr>
          <w:p w14:paraId="775ED459" w14:textId="77777777" w:rsidR="003F5C4A" w:rsidRPr="008B53E6" w:rsidRDefault="003F5C4A" w:rsidP="003F5C4A">
            <w:pPr>
              <w:widowControl w:val="0"/>
              <w:autoSpaceDE w:val="0"/>
              <w:autoSpaceDN w:val="0"/>
              <w:spacing w:line="240" w:lineRule="auto"/>
              <w:ind w:left="-109" w:right="-135" w:firstLine="0"/>
              <w:jc w:val="center"/>
              <w:rPr>
                <w:rFonts w:eastAsia="Calibri" w:cs="Times New Roman"/>
                <w:b/>
                <w:color w:val="000000"/>
              </w:rPr>
            </w:pPr>
            <w:proofErr w:type="gramStart"/>
            <w:r w:rsidRPr="008B53E6">
              <w:rPr>
                <w:rFonts w:eastAsia="Calibri" w:cs="Times New Roman"/>
                <w:b/>
                <w:color w:val="000000"/>
              </w:rPr>
              <w:t>Дополни-тельные</w:t>
            </w:r>
            <w:proofErr w:type="gramEnd"/>
            <w:r w:rsidRPr="008B53E6">
              <w:rPr>
                <w:rFonts w:eastAsia="Calibri" w:cs="Times New Roman"/>
                <w:b/>
                <w:color w:val="000000"/>
              </w:rPr>
              <w:t xml:space="preserve"> коды МКБ-10</w:t>
            </w:r>
          </w:p>
        </w:tc>
      </w:tr>
      <w:tr w:rsidR="003F5C4A" w:rsidRPr="008B53E6" w14:paraId="432871FD" w14:textId="77777777" w:rsidTr="00F617E4">
        <w:trPr>
          <w:trHeight w:val="20"/>
          <w:jc w:val="center"/>
        </w:trPr>
        <w:tc>
          <w:tcPr>
            <w:tcW w:w="1129" w:type="dxa"/>
            <w:shd w:val="clear" w:color="auto" w:fill="auto"/>
            <w:noWrap/>
            <w:vAlign w:val="center"/>
            <w:hideMark/>
          </w:tcPr>
          <w:p w14:paraId="44638C0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st33.001</w:t>
            </w:r>
          </w:p>
        </w:tc>
        <w:tc>
          <w:tcPr>
            <w:tcW w:w="1843" w:type="dxa"/>
            <w:vAlign w:val="center"/>
          </w:tcPr>
          <w:p w14:paraId="39FFFFC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Отморожения (уровень 1)</w:t>
            </w:r>
          </w:p>
        </w:tc>
        <w:tc>
          <w:tcPr>
            <w:tcW w:w="1985" w:type="dxa"/>
            <w:shd w:val="clear" w:color="auto" w:fill="auto"/>
            <w:vAlign w:val="center"/>
            <w:hideMark/>
          </w:tcPr>
          <w:p w14:paraId="2D03315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отморожениями</w:t>
            </w:r>
          </w:p>
        </w:tc>
        <w:tc>
          <w:tcPr>
            <w:tcW w:w="3260" w:type="dxa"/>
            <w:shd w:val="clear" w:color="auto" w:fill="auto"/>
            <w:vAlign w:val="center"/>
            <w:hideMark/>
          </w:tcPr>
          <w:p w14:paraId="6E894A4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Т33.0 - Т33.9, T35.0</w:t>
            </w:r>
          </w:p>
        </w:tc>
        <w:tc>
          <w:tcPr>
            <w:tcW w:w="1701" w:type="dxa"/>
            <w:shd w:val="clear" w:color="auto" w:fill="auto"/>
            <w:vAlign w:val="center"/>
            <w:hideMark/>
          </w:tcPr>
          <w:p w14:paraId="23F32D9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30ACD47D" w14:textId="77777777" w:rsidTr="00F617E4">
        <w:trPr>
          <w:trHeight w:val="1284"/>
          <w:jc w:val="center"/>
        </w:trPr>
        <w:tc>
          <w:tcPr>
            <w:tcW w:w="1129" w:type="dxa"/>
            <w:shd w:val="clear" w:color="auto" w:fill="auto"/>
            <w:noWrap/>
            <w:vAlign w:val="center"/>
            <w:hideMark/>
          </w:tcPr>
          <w:p w14:paraId="01A9CDF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st33.002</w:t>
            </w:r>
          </w:p>
        </w:tc>
        <w:tc>
          <w:tcPr>
            <w:tcW w:w="1843" w:type="dxa"/>
            <w:vAlign w:val="center"/>
          </w:tcPr>
          <w:p w14:paraId="6A4FCC3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Отморожения (уровень 2)</w:t>
            </w:r>
          </w:p>
        </w:tc>
        <w:tc>
          <w:tcPr>
            <w:tcW w:w="1985" w:type="dxa"/>
            <w:shd w:val="clear" w:color="auto" w:fill="auto"/>
            <w:vAlign w:val="center"/>
            <w:hideMark/>
          </w:tcPr>
          <w:p w14:paraId="1259E5AC"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отморожением, некрозом ткани</w:t>
            </w:r>
          </w:p>
        </w:tc>
        <w:tc>
          <w:tcPr>
            <w:tcW w:w="3260" w:type="dxa"/>
            <w:shd w:val="clear" w:color="auto" w:fill="auto"/>
            <w:vAlign w:val="center"/>
            <w:hideMark/>
          </w:tcPr>
          <w:p w14:paraId="1DCCC35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T34, Т34.0 - Т34.9,                    T35.1-T35.7</w:t>
            </w:r>
          </w:p>
        </w:tc>
        <w:tc>
          <w:tcPr>
            <w:tcW w:w="1701" w:type="dxa"/>
            <w:shd w:val="clear" w:color="auto" w:fill="auto"/>
            <w:vAlign w:val="center"/>
            <w:hideMark/>
          </w:tcPr>
          <w:p w14:paraId="536DA70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03779582" w14:textId="77777777" w:rsidTr="00F617E4">
        <w:trPr>
          <w:trHeight w:val="20"/>
          <w:jc w:val="center"/>
        </w:trPr>
        <w:tc>
          <w:tcPr>
            <w:tcW w:w="1129" w:type="dxa"/>
            <w:shd w:val="clear" w:color="auto" w:fill="auto"/>
            <w:noWrap/>
            <w:vAlign w:val="center"/>
            <w:hideMark/>
          </w:tcPr>
          <w:p w14:paraId="7160944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st33.003</w:t>
            </w:r>
          </w:p>
        </w:tc>
        <w:tc>
          <w:tcPr>
            <w:tcW w:w="1843" w:type="dxa"/>
            <w:vAlign w:val="center"/>
          </w:tcPr>
          <w:p w14:paraId="2126467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1)</w:t>
            </w:r>
          </w:p>
        </w:tc>
        <w:tc>
          <w:tcPr>
            <w:tcW w:w="1985" w:type="dxa"/>
            <w:shd w:val="clear" w:color="auto" w:fill="auto"/>
            <w:vAlign w:val="center"/>
            <w:hideMark/>
          </w:tcPr>
          <w:p w14:paraId="5469D35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ожогами 1-2 ст. (площадью менее 10%)</w:t>
            </w:r>
          </w:p>
        </w:tc>
        <w:tc>
          <w:tcPr>
            <w:tcW w:w="3260" w:type="dxa"/>
            <w:shd w:val="clear" w:color="auto" w:fill="auto"/>
            <w:vAlign w:val="center"/>
          </w:tcPr>
          <w:p w14:paraId="7ADD8C7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14:paraId="2062A59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Т31.0, Т32.0</w:t>
            </w:r>
          </w:p>
        </w:tc>
      </w:tr>
      <w:tr w:rsidR="003F5C4A" w:rsidRPr="008B53E6" w14:paraId="69F82C85" w14:textId="77777777" w:rsidTr="00F617E4">
        <w:trPr>
          <w:trHeight w:val="2551"/>
          <w:jc w:val="center"/>
        </w:trPr>
        <w:tc>
          <w:tcPr>
            <w:tcW w:w="1129" w:type="dxa"/>
            <w:shd w:val="clear" w:color="auto" w:fill="auto"/>
            <w:noWrap/>
            <w:vAlign w:val="center"/>
            <w:hideMark/>
          </w:tcPr>
          <w:p w14:paraId="1DAF552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st33.004</w:t>
            </w:r>
          </w:p>
        </w:tc>
        <w:tc>
          <w:tcPr>
            <w:tcW w:w="1843" w:type="dxa"/>
            <w:vAlign w:val="center"/>
          </w:tcPr>
          <w:p w14:paraId="6A63549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2)</w:t>
            </w:r>
          </w:p>
        </w:tc>
        <w:tc>
          <w:tcPr>
            <w:tcW w:w="1985" w:type="dxa"/>
            <w:shd w:val="clear" w:color="auto" w:fill="auto"/>
            <w:vAlign w:val="center"/>
            <w:hideMark/>
          </w:tcPr>
          <w:p w14:paraId="7FB2373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ожогами 1-2 ст. (площадью 10% и более)</w:t>
            </w:r>
          </w:p>
        </w:tc>
        <w:tc>
          <w:tcPr>
            <w:tcW w:w="3260" w:type="dxa"/>
            <w:shd w:val="clear" w:color="auto" w:fill="auto"/>
            <w:vAlign w:val="center"/>
            <w:hideMark/>
          </w:tcPr>
          <w:p w14:paraId="72FD48E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T20.1, T20.2, T20.5, T20.6, T21.1, T21.2, T21.5, T21.6, T22.1, T22.2, T22.5, T22.6,</w:t>
            </w:r>
          </w:p>
          <w:p w14:paraId="79E336A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T23.1, T23.2, T23.5, T23.6, T24.1, T24.2, T24.5, T24.6, T25.1, T25.2, T25.5, T25.6,</w:t>
            </w:r>
          </w:p>
          <w:p w14:paraId="1CB4E2C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T29.1, T29.2, T29.5, T29.6, T30.0, T30.1, T30.2, T30.4, T30.5, T30.6</w:t>
            </w:r>
          </w:p>
        </w:tc>
        <w:tc>
          <w:tcPr>
            <w:tcW w:w="1701" w:type="dxa"/>
            <w:shd w:val="clear" w:color="auto" w:fill="auto"/>
            <w:vAlign w:val="center"/>
            <w:hideMark/>
          </w:tcPr>
          <w:p w14:paraId="626C25E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Т31.1-Т31.9, Т32.1-Т32.7</w:t>
            </w:r>
          </w:p>
        </w:tc>
      </w:tr>
      <w:tr w:rsidR="003F5C4A" w:rsidRPr="008B53E6" w14:paraId="18F818AA" w14:textId="77777777" w:rsidTr="00F617E4">
        <w:trPr>
          <w:trHeight w:val="2390"/>
          <w:jc w:val="center"/>
        </w:trPr>
        <w:tc>
          <w:tcPr>
            <w:tcW w:w="1129" w:type="dxa"/>
            <w:shd w:val="clear" w:color="auto" w:fill="auto"/>
            <w:noWrap/>
            <w:vAlign w:val="center"/>
            <w:hideMark/>
          </w:tcPr>
          <w:p w14:paraId="70D0DD5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st33.005</w:t>
            </w:r>
          </w:p>
        </w:tc>
        <w:tc>
          <w:tcPr>
            <w:tcW w:w="1843" w:type="dxa"/>
            <w:vAlign w:val="center"/>
          </w:tcPr>
          <w:p w14:paraId="17C7D8C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3)</w:t>
            </w:r>
          </w:p>
        </w:tc>
        <w:tc>
          <w:tcPr>
            <w:tcW w:w="1985" w:type="dxa"/>
            <w:shd w:val="clear" w:color="auto" w:fill="auto"/>
            <w:vAlign w:val="center"/>
            <w:hideMark/>
          </w:tcPr>
          <w:p w14:paraId="68D313B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менее 10%)</w:t>
            </w:r>
          </w:p>
        </w:tc>
        <w:tc>
          <w:tcPr>
            <w:tcW w:w="3260" w:type="dxa"/>
            <w:shd w:val="clear" w:color="auto" w:fill="auto"/>
            <w:vAlign w:val="center"/>
            <w:hideMark/>
          </w:tcPr>
          <w:p w14:paraId="04A7544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T20.0, T20.3, T20.4, T20.7, T21.0, T21.3, T21.4, T21.7, T22.0, T22.3, T22.4, T22.7,</w:t>
            </w:r>
          </w:p>
          <w:p w14:paraId="22580B1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T23.0, T23.3, T23.4, T23.7, T24.0, T24.3, T24.4, T24.7, T25.0, T25.3, T25.4, T25.7,</w:t>
            </w:r>
          </w:p>
          <w:p w14:paraId="26AF5F0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T29.0, T29.3, T29.4, T29.7, T30.3, T30.7</w:t>
            </w:r>
          </w:p>
        </w:tc>
        <w:tc>
          <w:tcPr>
            <w:tcW w:w="1701" w:type="dxa"/>
            <w:shd w:val="clear" w:color="auto" w:fill="auto"/>
            <w:vAlign w:val="center"/>
            <w:hideMark/>
          </w:tcPr>
          <w:p w14:paraId="30DC92C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Т31.0, Т32.0</w:t>
            </w:r>
          </w:p>
        </w:tc>
      </w:tr>
      <w:tr w:rsidR="003F5C4A" w:rsidRPr="008B53E6" w14:paraId="3B55D456" w14:textId="77777777" w:rsidTr="00F617E4">
        <w:trPr>
          <w:trHeight w:val="2394"/>
          <w:jc w:val="center"/>
        </w:trPr>
        <w:tc>
          <w:tcPr>
            <w:tcW w:w="1129" w:type="dxa"/>
            <w:vMerge w:val="restart"/>
            <w:shd w:val="clear" w:color="auto" w:fill="auto"/>
            <w:noWrap/>
            <w:vAlign w:val="center"/>
            <w:hideMark/>
          </w:tcPr>
          <w:p w14:paraId="00D6FDF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lastRenderedPageBreak/>
              <w:t>st33.006</w:t>
            </w:r>
          </w:p>
        </w:tc>
        <w:tc>
          <w:tcPr>
            <w:tcW w:w="1843" w:type="dxa"/>
            <w:vMerge w:val="restart"/>
            <w:vAlign w:val="center"/>
          </w:tcPr>
          <w:p w14:paraId="52D995C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4)</w:t>
            </w:r>
          </w:p>
        </w:tc>
        <w:tc>
          <w:tcPr>
            <w:tcW w:w="1985" w:type="dxa"/>
            <w:shd w:val="clear" w:color="auto" w:fill="auto"/>
            <w:vAlign w:val="center"/>
            <w:hideMark/>
          </w:tcPr>
          <w:p w14:paraId="005454E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10% - 29%)</w:t>
            </w:r>
          </w:p>
        </w:tc>
        <w:tc>
          <w:tcPr>
            <w:tcW w:w="3260" w:type="dxa"/>
            <w:shd w:val="clear" w:color="auto" w:fill="auto"/>
            <w:vAlign w:val="center"/>
            <w:hideMark/>
          </w:tcPr>
          <w:p w14:paraId="3E4A042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lang w:val="en-US"/>
              </w:rPr>
              <w:t>T</w:t>
            </w:r>
            <w:r w:rsidRPr="008B53E6">
              <w:rPr>
                <w:rFonts w:eastAsia="Calibri" w:cs="Times New Roman"/>
                <w:color w:val="000000"/>
              </w:rPr>
              <w:t xml:space="preserve">20.0, </w:t>
            </w:r>
            <w:r w:rsidRPr="008B53E6">
              <w:rPr>
                <w:rFonts w:eastAsia="Calibri" w:cs="Times New Roman"/>
                <w:color w:val="000000"/>
                <w:lang w:val="en-US"/>
              </w:rPr>
              <w:t>T</w:t>
            </w:r>
            <w:r w:rsidRPr="008B53E6">
              <w:rPr>
                <w:rFonts w:eastAsia="Calibri" w:cs="Times New Roman"/>
                <w:color w:val="000000"/>
              </w:rPr>
              <w:t xml:space="preserve">20.3, </w:t>
            </w:r>
            <w:r w:rsidRPr="008B53E6">
              <w:rPr>
                <w:rFonts w:eastAsia="Calibri" w:cs="Times New Roman"/>
                <w:color w:val="000000"/>
                <w:lang w:val="en-US"/>
              </w:rPr>
              <w:t>T</w:t>
            </w:r>
            <w:r w:rsidRPr="008B53E6">
              <w:rPr>
                <w:rFonts w:eastAsia="Calibri" w:cs="Times New Roman"/>
                <w:color w:val="000000"/>
              </w:rPr>
              <w:t xml:space="preserve">20.4, </w:t>
            </w:r>
            <w:r w:rsidRPr="008B53E6">
              <w:rPr>
                <w:rFonts w:eastAsia="Calibri" w:cs="Times New Roman"/>
                <w:color w:val="000000"/>
                <w:lang w:val="en-US"/>
              </w:rPr>
              <w:t>T</w:t>
            </w:r>
            <w:r w:rsidRPr="008B53E6">
              <w:rPr>
                <w:rFonts w:eastAsia="Calibri" w:cs="Times New Roman"/>
                <w:color w:val="000000"/>
              </w:rPr>
              <w:t xml:space="preserve">20.7, </w:t>
            </w:r>
            <w:r w:rsidRPr="008B53E6">
              <w:rPr>
                <w:rFonts w:eastAsia="Calibri" w:cs="Times New Roman"/>
                <w:color w:val="000000"/>
                <w:lang w:val="en-US"/>
              </w:rPr>
              <w:t>T</w:t>
            </w:r>
            <w:r w:rsidRPr="008B53E6">
              <w:rPr>
                <w:rFonts w:eastAsia="Calibri" w:cs="Times New Roman"/>
                <w:color w:val="000000"/>
              </w:rPr>
              <w:t xml:space="preserve">21.0, </w:t>
            </w:r>
            <w:r w:rsidRPr="008B53E6">
              <w:rPr>
                <w:rFonts w:eastAsia="Calibri" w:cs="Times New Roman"/>
                <w:color w:val="000000"/>
                <w:lang w:val="en-US"/>
              </w:rPr>
              <w:t>T</w:t>
            </w:r>
            <w:r w:rsidRPr="008B53E6">
              <w:rPr>
                <w:rFonts w:eastAsia="Calibri" w:cs="Times New Roman"/>
                <w:color w:val="000000"/>
              </w:rPr>
              <w:t xml:space="preserve">21.3, </w:t>
            </w:r>
            <w:r w:rsidRPr="008B53E6">
              <w:rPr>
                <w:rFonts w:eastAsia="Calibri" w:cs="Times New Roman"/>
                <w:color w:val="000000"/>
                <w:lang w:val="en-US"/>
              </w:rPr>
              <w:t>T</w:t>
            </w:r>
            <w:r w:rsidRPr="008B53E6">
              <w:rPr>
                <w:rFonts w:eastAsia="Calibri" w:cs="Times New Roman"/>
                <w:color w:val="000000"/>
              </w:rPr>
              <w:t xml:space="preserve">21.4, </w:t>
            </w:r>
            <w:r w:rsidRPr="008B53E6">
              <w:rPr>
                <w:rFonts w:eastAsia="Calibri" w:cs="Times New Roman"/>
                <w:color w:val="000000"/>
                <w:lang w:val="en-US"/>
              </w:rPr>
              <w:t>T</w:t>
            </w:r>
            <w:r w:rsidRPr="008B53E6">
              <w:rPr>
                <w:rFonts w:eastAsia="Calibri" w:cs="Times New Roman"/>
                <w:color w:val="000000"/>
              </w:rPr>
              <w:t xml:space="preserve">21.7, </w:t>
            </w:r>
            <w:r w:rsidRPr="008B53E6">
              <w:rPr>
                <w:rFonts w:eastAsia="Calibri" w:cs="Times New Roman"/>
                <w:color w:val="000000"/>
                <w:lang w:val="en-US"/>
              </w:rPr>
              <w:t>T</w:t>
            </w:r>
            <w:r w:rsidRPr="008B53E6">
              <w:rPr>
                <w:rFonts w:eastAsia="Calibri" w:cs="Times New Roman"/>
                <w:color w:val="000000"/>
              </w:rPr>
              <w:t xml:space="preserve">22.0, </w:t>
            </w:r>
            <w:r w:rsidRPr="008B53E6">
              <w:rPr>
                <w:rFonts w:eastAsia="Calibri" w:cs="Times New Roman"/>
                <w:color w:val="000000"/>
                <w:lang w:val="en-US"/>
              </w:rPr>
              <w:t>T</w:t>
            </w:r>
            <w:r w:rsidRPr="008B53E6">
              <w:rPr>
                <w:rFonts w:eastAsia="Calibri" w:cs="Times New Roman"/>
                <w:color w:val="000000"/>
              </w:rPr>
              <w:t xml:space="preserve">22.3, </w:t>
            </w:r>
            <w:r w:rsidRPr="008B53E6">
              <w:rPr>
                <w:rFonts w:eastAsia="Calibri" w:cs="Times New Roman"/>
                <w:color w:val="000000"/>
                <w:lang w:val="en-US"/>
              </w:rPr>
              <w:t>T</w:t>
            </w:r>
            <w:r w:rsidRPr="008B53E6">
              <w:rPr>
                <w:rFonts w:eastAsia="Calibri" w:cs="Times New Roman"/>
                <w:color w:val="000000"/>
              </w:rPr>
              <w:t xml:space="preserve">22.4, </w:t>
            </w:r>
            <w:r w:rsidRPr="008B53E6">
              <w:rPr>
                <w:rFonts w:eastAsia="Calibri" w:cs="Times New Roman"/>
                <w:color w:val="000000"/>
                <w:lang w:val="en-US"/>
              </w:rPr>
              <w:t>T</w:t>
            </w:r>
            <w:r w:rsidRPr="008B53E6">
              <w:rPr>
                <w:rFonts w:eastAsia="Calibri" w:cs="Times New Roman"/>
                <w:color w:val="000000"/>
              </w:rPr>
              <w:t xml:space="preserve">22.7, </w:t>
            </w:r>
            <w:r w:rsidRPr="008B53E6">
              <w:rPr>
                <w:rFonts w:eastAsia="Calibri" w:cs="Times New Roman"/>
                <w:color w:val="000000"/>
                <w:lang w:val="en-US"/>
              </w:rPr>
              <w:t>T</w:t>
            </w:r>
            <w:r w:rsidRPr="008B53E6">
              <w:rPr>
                <w:rFonts w:eastAsia="Calibri" w:cs="Times New Roman"/>
                <w:color w:val="000000"/>
              </w:rPr>
              <w:t xml:space="preserve">23.0, </w:t>
            </w:r>
            <w:r w:rsidRPr="008B53E6">
              <w:rPr>
                <w:rFonts w:eastAsia="Calibri" w:cs="Times New Roman"/>
                <w:color w:val="000000"/>
                <w:lang w:val="en-US"/>
              </w:rPr>
              <w:t>T</w:t>
            </w:r>
            <w:r w:rsidRPr="008B53E6">
              <w:rPr>
                <w:rFonts w:eastAsia="Calibri" w:cs="Times New Roman"/>
                <w:color w:val="000000"/>
              </w:rPr>
              <w:t xml:space="preserve">23.3, </w:t>
            </w:r>
            <w:r w:rsidRPr="008B53E6">
              <w:rPr>
                <w:rFonts w:eastAsia="Calibri" w:cs="Times New Roman"/>
                <w:color w:val="000000"/>
                <w:lang w:val="en-US"/>
              </w:rPr>
              <w:t>T</w:t>
            </w:r>
            <w:r w:rsidRPr="008B53E6">
              <w:rPr>
                <w:rFonts w:eastAsia="Calibri" w:cs="Times New Roman"/>
                <w:color w:val="000000"/>
              </w:rPr>
              <w:t xml:space="preserve">23.4, </w:t>
            </w:r>
            <w:r w:rsidRPr="008B53E6">
              <w:rPr>
                <w:rFonts w:eastAsia="Calibri" w:cs="Times New Roman"/>
                <w:color w:val="000000"/>
                <w:lang w:val="en-US"/>
              </w:rPr>
              <w:t>T</w:t>
            </w:r>
            <w:r w:rsidRPr="008B53E6">
              <w:rPr>
                <w:rFonts w:eastAsia="Calibri" w:cs="Times New Roman"/>
                <w:color w:val="000000"/>
              </w:rPr>
              <w:t xml:space="preserve">23.7, </w:t>
            </w:r>
            <w:r w:rsidRPr="008B53E6">
              <w:rPr>
                <w:rFonts w:eastAsia="Calibri" w:cs="Times New Roman"/>
                <w:color w:val="000000"/>
                <w:lang w:val="en-US"/>
              </w:rPr>
              <w:t>T</w:t>
            </w:r>
            <w:r w:rsidRPr="008B53E6">
              <w:rPr>
                <w:rFonts w:eastAsia="Calibri" w:cs="Times New Roman"/>
                <w:color w:val="000000"/>
              </w:rPr>
              <w:t xml:space="preserve">24.0, </w:t>
            </w:r>
            <w:r w:rsidRPr="008B53E6">
              <w:rPr>
                <w:rFonts w:eastAsia="Calibri" w:cs="Times New Roman"/>
                <w:color w:val="000000"/>
                <w:lang w:val="en-US"/>
              </w:rPr>
              <w:t>T</w:t>
            </w:r>
            <w:r w:rsidRPr="008B53E6">
              <w:rPr>
                <w:rFonts w:eastAsia="Calibri" w:cs="Times New Roman"/>
                <w:color w:val="000000"/>
              </w:rPr>
              <w:t xml:space="preserve">24.3, </w:t>
            </w:r>
            <w:r w:rsidRPr="008B53E6">
              <w:rPr>
                <w:rFonts w:eastAsia="Calibri" w:cs="Times New Roman"/>
                <w:color w:val="000000"/>
                <w:lang w:val="en-US"/>
              </w:rPr>
              <w:t>T</w:t>
            </w:r>
            <w:r w:rsidRPr="008B53E6">
              <w:rPr>
                <w:rFonts w:eastAsia="Calibri" w:cs="Times New Roman"/>
                <w:color w:val="000000"/>
              </w:rPr>
              <w:t xml:space="preserve">24.4, </w:t>
            </w:r>
            <w:r w:rsidRPr="008B53E6">
              <w:rPr>
                <w:rFonts w:eastAsia="Calibri" w:cs="Times New Roman"/>
                <w:color w:val="000000"/>
                <w:lang w:val="en-US"/>
              </w:rPr>
              <w:t>T</w:t>
            </w:r>
            <w:r w:rsidRPr="008B53E6">
              <w:rPr>
                <w:rFonts w:eastAsia="Calibri" w:cs="Times New Roman"/>
                <w:color w:val="000000"/>
              </w:rPr>
              <w:t xml:space="preserve">24.7, </w:t>
            </w:r>
            <w:r w:rsidRPr="008B53E6">
              <w:rPr>
                <w:rFonts w:eastAsia="Calibri" w:cs="Times New Roman"/>
                <w:color w:val="000000"/>
                <w:lang w:val="en-US"/>
              </w:rPr>
              <w:t>T</w:t>
            </w:r>
            <w:r w:rsidRPr="008B53E6">
              <w:rPr>
                <w:rFonts w:eastAsia="Calibri" w:cs="Times New Roman"/>
                <w:color w:val="000000"/>
              </w:rPr>
              <w:t xml:space="preserve">25.0, </w:t>
            </w:r>
            <w:r w:rsidRPr="008B53E6">
              <w:rPr>
                <w:rFonts w:eastAsia="Calibri" w:cs="Times New Roman"/>
                <w:color w:val="000000"/>
                <w:lang w:val="en-US"/>
              </w:rPr>
              <w:t>T</w:t>
            </w:r>
            <w:r w:rsidRPr="008B53E6">
              <w:rPr>
                <w:rFonts w:eastAsia="Calibri" w:cs="Times New Roman"/>
                <w:color w:val="000000"/>
              </w:rPr>
              <w:t xml:space="preserve">25.3, </w:t>
            </w:r>
            <w:r w:rsidRPr="008B53E6">
              <w:rPr>
                <w:rFonts w:eastAsia="Calibri" w:cs="Times New Roman"/>
                <w:color w:val="000000"/>
                <w:lang w:val="en-US"/>
              </w:rPr>
              <w:t>T</w:t>
            </w:r>
            <w:r w:rsidRPr="008B53E6">
              <w:rPr>
                <w:rFonts w:eastAsia="Calibri" w:cs="Times New Roman"/>
                <w:color w:val="000000"/>
              </w:rPr>
              <w:t xml:space="preserve">25.4, </w:t>
            </w:r>
            <w:r w:rsidRPr="008B53E6">
              <w:rPr>
                <w:rFonts w:eastAsia="Calibri" w:cs="Times New Roman"/>
                <w:color w:val="000000"/>
                <w:lang w:val="en-US"/>
              </w:rPr>
              <w:t>T</w:t>
            </w:r>
            <w:r w:rsidRPr="008B53E6">
              <w:rPr>
                <w:rFonts w:eastAsia="Calibri" w:cs="Times New Roman"/>
                <w:color w:val="000000"/>
              </w:rPr>
              <w:t>25.7, T29.0, T29.3, T29.4, T29.7, T30.3, T30.7</w:t>
            </w:r>
          </w:p>
        </w:tc>
        <w:tc>
          <w:tcPr>
            <w:tcW w:w="1701" w:type="dxa"/>
            <w:shd w:val="clear" w:color="auto" w:fill="auto"/>
            <w:vAlign w:val="center"/>
            <w:hideMark/>
          </w:tcPr>
          <w:p w14:paraId="388E04A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Т31.1, Т31.2, Т32.1, Т32.2</w:t>
            </w:r>
          </w:p>
        </w:tc>
      </w:tr>
      <w:tr w:rsidR="003F5C4A" w:rsidRPr="008B53E6" w14:paraId="03A47073" w14:textId="77777777" w:rsidTr="00F617E4">
        <w:trPr>
          <w:trHeight w:val="20"/>
          <w:jc w:val="center"/>
        </w:trPr>
        <w:tc>
          <w:tcPr>
            <w:tcW w:w="1129" w:type="dxa"/>
            <w:vMerge/>
            <w:shd w:val="clear" w:color="auto" w:fill="auto"/>
            <w:noWrap/>
            <w:vAlign w:val="center"/>
          </w:tcPr>
          <w:p w14:paraId="66BFB44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c>
          <w:tcPr>
            <w:tcW w:w="1843" w:type="dxa"/>
            <w:vMerge/>
            <w:vAlign w:val="center"/>
          </w:tcPr>
          <w:p w14:paraId="63738A6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c>
          <w:tcPr>
            <w:tcW w:w="1985" w:type="dxa"/>
            <w:shd w:val="clear" w:color="auto" w:fill="auto"/>
            <w:vAlign w:val="center"/>
          </w:tcPr>
          <w:p w14:paraId="6291EC0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Термические и химические ожоги внутренних органов</w:t>
            </w:r>
          </w:p>
        </w:tc>
        <w:tc>
          <w:tcPr>
            <w:tcW w:w="3260" w:type="dxa"/>
            <w:shd w:val="clear" w:color="auto" w:fill="auto"/>
            <w:vAlign w:val="center"/>
          </w:tcPr>
          <w:p w14:paraId="1319D65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T27.0, T27.1, T27.2, T27.3 T27.4, T27.5, T27.6, T27.7</w:t>
            </w:r>
          </w:p>
        </w:tc>
        <w:tc>
          <w:tcPr>
            <w:tcW w:w="1701" w:type="dxa"/>
            <w:shd w:val="clear" w:color="auto" w:fill="auto"/>
            <w:vAlign w:val="center"/>
          </w:tcPr>
          <w:p w14:paraId="614087B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2F0EE922" w14:textId="77777777" w:rsidTr="00F617E4">
        <w:trPr>
          <w:trHeight w:val="2460"/>
          <w:jc w:val="center"/>
        </w:trPr>
        <w:tc>
          <w:tcPr>
            <w:tcW w:w="1129" w:type="dxa"/>
            <w:shd w:val="clear" w:color="auto" w:fill="auto"/>
            <w:noWrap/>
            <w:vAlign w:val="center"/>
            <w:hideMark/>
          </w:tcPr>
          <w:p w14:paraId="567A98E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st33.007</w:t>
            </w:r>
          </w:p>
        </w:tc>
        <w:tc>
          <w:tcPr>
            <w:tcW w:w="1843" w:type="dxa"/>
            <w:vAlign w:val="center"/>
          </w:tcPr>
          <w:p w14:paraId="3847FD4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5)</w:t>
            </w:r>
          </w:p>
        </w:tc>
        <w:tc>
          <w:tcPr>
            <w:tcW w:w="1985" w:type="dxa"/>
            <w:shd w:val="clear" w:color="auto" w:fill="auto"/>
            <w:vAlign w:val="center"/>
            <w:hideMark/>
          </w:tcPr>
          <w:p w14:paraId="3CCC6B3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более 30%)</w:t>
            </w:r>
          </w:p>
        </w:tc>
        <w:tc>
          <w:tcPr>
            <w:tcW w:w="3260" w:type="dxa"/>
            <w:shd w:val="clear" w:color="auto" w:fill="auto"/>
            <w:vAlign w:val="center"/>
            <w:hideMark/>
          </w:tcPr>
          <w:p w14:paraId="09397EA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lang w:val="en-US"/>
              </w:rPr>
              <w:t>T</w:t>
            </w:r>
            <w:r w:rsidRPr="008B53E6">
              <w:rPr>
                <w:rFonts w:eastAsia="Calibri" w:cs="Times New Roman"/>
                <w:color w:val="000000"/>
              </w:rPr>
              <w:t xml:space="preserve">20.0, </w:t>
            </w:r>
            <w:r w:rsidRPr="008B53E6">
              <w:rPr>
                <w:rFonts w:eastAsia="Calibri" w:cs="Times New Roman"/>
                <w:color w:val="000000"/>
                <w:lang w:val="en-US"/>
              </w:rPr>
              <w:t>T</w:t>
            </w:r>
            <w:r w:rsidRPr="008B53E6">
              <w:rPr>
                <w:rFonts w:eastAsia="Calibri" w:cs="Times New Roman"/>
                <w:color w:val="000000"/>
              </w:rPr>
              <w:t xml:space="preserve">20.3, </w:t>
            </w:r>
            <w:r w:rsidRPr="008B53E6">
              <w:rPr>
                <w:rFonts w:eastAsia="Calibri" w:cs="Times New Roman"/>
                <w:color w:val="000000"/>
                <w:lang w:val="en-US"/>
              </w:rPr>
              <w:t>T</w:t>
            </w:r>
            <w:r w:rsidRPr="008B53E6">
              <w:rPr>
                <w:rFonts w:eastAsia="Calibri" w:cs="Times New Roman"/>
                <w:color w:val="000000"/>
              </w:rPr>
              <w:t xml:space="preserve">20.4, </w:t>
            </w:r>
            <w:r w:rsidRPr="008B53E6">
              <w:rPr>
                <w:rFonts w:eastAsia="Calibri" w:cs="Times New Roman"/>
                <w:color w:val="000000"/>
                <w:lang w:val="en-US"/>
              </w:rPr>
              <w:t>T</w:t>
            </w:r>
            <w:r w:rsidRPr="008B53E6">
              <w:rPr>
                <w:rFonts w:eastAsia="Calibri" w:cs="Times New Roman"/>
                <w:color w:val="000000"/>
              </w:rPr>
              <w:t xml:space="preserve">20.7, </w:t>
            </w:r>
            <w:r w:rsidRPr="008B53E6">
              <w:rPr>
                <w:rFonts w:eastAsia="Calibri" w:cs="Times New Roman"/>
                <w:color w:val="000000"/>
                <w:lang w:val="en-US"/>
              </w:rPr>
              <w:t>T</w:t>
            </w:r>
            <w:r w:rsidRPr="008B53E6">
              <w:rPr>
                <w:rFonts w:eastAsia="Calibri" w:cs="Times New Roman"/>
                <w:color w:val="000000"/>
              </w:rPr>
              <w:t xml:space="preserve">21.0, </w:t>
            </w:r>
            <w:r w:rsidRPr="008B53E6">
              <w:rPr>
                <w:rFonts w:eastAsia="Calibri" w:cs="Times New Roman"/>
                <w:color w:val="000000"/>
                <w:lang w:val="en-US"/>
              </w:rPr>
              <w:t>T</w:t>
            </w:r>
            <w:r w:rsidRPr="008B53E6">
              <w:rPr>
                <w:rFonts w:eastAsia="Calibri" w:cs="Times New Roman"/>
                <w:color w:val="000000"/>
              </w:rPr>
              <w:t xml:space="preserve">21.3, </w:t>
            </w:r>
            <w:r w:rsidRPr="008B53E6">
              <w:rPr>
                <w:rFonts w:eastAsia="Calibri" w:cs="Times New Roman"/>
                <w:color w:val="000000"/>
                <w:lang w:val="en-US"/>
              </w:rPr>
              <w:t>T</w:t>
            </w:r>
            <w:r w:rsidRPr="008B53E6">
              <w:rPr>
                <w:rFonts w:eastAsia="Calibri" w:cs="Times New Roman"/>
                <w:color w:val="000000"/>
              </w:rPr>
              <w:t xml:space="preserve">21.4, </w:t>
            </w:r>
            <w:r w:rsidRPr="008B53E6">
              <w:rPr>
                <w:rFonts w:eastAsia="Calibri" w:cs="Times New Roman"/>
                <w:color w:val="000000"/>
                <w:lang w:val="en-US"/>
              </w:rPr>
              <w:t>T</w:t>
            </w:r>
            <w:r w:rsidRPr="008B53E6">
              <w:rPr>
                <w:rFonts w:eastAsia="Calibri" w:cs="Times New Roman"/>
                <w:color w:val="000000"/>
              </w:rPr>
              <w:t xml:space="preserve">21.7, </w:t>
            </w:r>
            <w:r w:rsidRPr="008B53E6">
              <w:rPr>
                <w:rFonts w:eastAsia="Calibri" w:cs="Times New Roman"/>
                <w:color w:val="000000"/>
                <w:lang w:val="en-US"/>
              </w:rPr>
              <w:t>T</w:t>
            </w:r>
            <w:r w:rsidRPr="008B53E6">
              <w:rPr>
                <w:rFonts w:eastAsia="Calibri" w:cs="Times New Roman"/>
                <w:color w:val="000000"/>
              </w:rPr>
              <w:t xml:space="preserve">22.0, </w:t>
            </w:r>
            <w:r w:rsidRPr="008B53E6">
              <w:rPr>
                <w:rFonts w:eastAsia="Calibri" w:cs="Times New Roman"/>
                <w:color w:val="000000"/>
                <w:lang w:val="en-US"/>
              </w:rPr>
              <w:t>T</w:t>
            </w:r>
            <w:r w:rsidRPr="008B53E6">
              <w:rPr>
                <w:rFonts w:eastAsia="Calibri" w:cs="Times New Roman"/>
                <w:color w:val="000000"/>
              </w:rPr>
              <w:t xml:space="preserve">22.3, </w:t>
            </w:r>
            <w:r w:rsidRPr="008B53E6">
              <w:rPr>
                <w:rFonts w:eastAsia="Calibri" w:cs="Times New Roman"/>
                <w:color w:val="000000"/>
                <w:lang w:val="en-US"/>
              </w:rPr>
              <w:t>T</w:t>
            </w:r>
            <w:r w:rsidRPr="008B53E6">
              <w:rPr>
                <w:rFonts w:eastAsia="Calibri" w:cs="Times New Roman"/>
                <w:color w:val="000000"/>
              </w:rPr>
              <w:t xml:space="preserve">22.4, </w:t>
            </w:r>
            <w:r w:rsidRPr="008B53E6">
              <w:rPr>
                <w:rFonts w:eastAsia="Calibri" w:cs="Times New Roman"/>
                <w:color w:val="000000"/>
                <w:lang w:val="en-US"/>
              </w:rPr>
              <w:t>T</w:t>
            </w:r>
            <w:r w:rsidRPr="008B53E6">
              <w:rPr>
                <w:rFonts w:eastAsia="Calibri" w:cs="Times New Roman"/>
                <w:color w:val="000000"/>
              </w:rPr>
              <w:t xml:space="preserve">22.7, </w:t>
            </w:r>
            <w:r w:rsidRPr="008B53E6">
              <w:rPr>
                <w:rFonts w:eastAsia="Calibri" w:cs="Times New Roman"/>
                <w:color w:val="000000"/>
                <w:lang w:val="en-US"/>
              </w:rPr>
              <w:t>T</w:t>
            </w:r>
            <w:r w:rsidRPr="008B53E6">
              <w:rPr>
                <w:rFonts w:eastAsia="Calibri" w:cs="Times New Roman"/>
                <w:color w:val="000000"/>
              </w:rPr>
              <w:t xml:space="preserve">23.0, </w:t>
            </w:r>
            <w:r w:rsidRPr="008B53E6">
              <w:rPr>
                <w:rFonts w:eastAsia="Calibri" w:cs="Times New Roman"/>
                <w:color w:val="000000"/>
                <w:lang w:val="en-US"/>
              </w:rPr>
              <w:t>T</w:t>
            </w:r>
            <w:r w:rsidRPr="008B53E6">
              <w:rPr>
                <w:rFonts w:eastAsia="Calibri" w:cs="Times New Roman"/>
                <w:color w:val="000000"/>
              </w:rPr>
              <w:t xml:space="preserve">23.3, </w:t>
            </w:r>
            <w:r w:rsidRPr="008B53E6">
              <w:rPr>
                <w:rFonts w:eastAsia="Calibri" w:cs="Times New Roman"/>
                <w:color w:val="000000"/>
                <w:lang w:val="en-US"/>
              </w:rPr>
              <w:t>T</w:t>
            </w:r>
            <w:r w:rsidRPr="008B53E6">
              <w:rPr>
                <w:rFonts w:eastAsia="Calibri" w:cs="Times New Roman"/>
                <w:color w:val="000000"/>
              </w:rPr>
              <w:t xml:space="preserve">23.4, </w:t>
            </w:r>
            <w:r w:rsidRPr="008B53E6">
              <w:rPr>
                <w:rFonts w:eastAsia="Calibri" w:cs="Times New Roman"/>
                <w:color w:val="000000"/>
                <w:lang w:val="en-US"/>
              </w:rPr>
              <w:t>T</w:t>
            </w:r>
            <w:r w:rsidRPr="008B53E6">
              <w:rPr>
                <w:rFonts w:eastAsia="Calibri" w:cs="Times New Roman"/>
                <w:color w:val="000000"/>
              </w:rPr>
              <w:t xml:space="preserve">23.7, </w:t>
            </w:r>
            <w:r w:rsidRPr="008B53E6">
              <w:rPr>
                <w:rFonts w:eastAsia="Calibri" w:cs="Times New Roman"/>
                <w:color w:val="000000"/>
                <w:lang w:val="en-US"/>
              </w:rPr>
              <w:t>T</w:t>
            </w:r>
            <w:r w:rsidRPr="008B53E6">
              <w:rPr>
                <w:rFonts w:eastAsia="Calibri" w:cs="Times New Roman"/>
                <w:color w:val="000000"/>
              </w:rPr>
              <w:t xml:space="preserve">24.0, </w:t>
            </w:r>
            <w:r w:rsidRPr="008B53E6">
              <w:rPr>
                <w:rFonts w:eastAsia="Calibri" w:cs="Times New Roman"/>
                <w:color w:val="000000"/>
                <w:lang w:val="en-US"/>
              </w:rPr>
              <w:t>T</w:t>
            </w:r>
            <w:r w:rsidRPr="008B53E6">
              <w:rPr>
                <w:rFonts w:eastAsia="Calibri" w:cs="Times New Roman"/>
                <w:color w:val="000000"/>
              </w:rPr>
              <w:t xml:space="preserve">24.3, </w:t>
            </w:r>
            <w:r w:rsidRPr="008B53E6">
              <w:rPr>
                <w:rFonts w:eastAsia="Calibri" w:cs="Times New Roman"/>
                <w:color w:val="000000"/>
                <w:lang w:val="en-US"/>
              </w:rPr>
              <w:t>T</w:t>
            </w:r>
            <w:r w:rsidRPr="008B53E6">
              <w:rPr>
                <w:rFonts w:eastAsia="Calibri" w:cs="Times New Roman"/>
                <w:color w:val="000000"/>
              </w:rPr>
              <w:t xml:space="preserve">24.4, </w:t>
            </w:r>
            <w:r w:rsidRPr="008B53E6">
              <w:rPr>
                <w:rFonts w:eastAsia="Calibri" w:cs="Times New Roman"/>
                <w:color w:val="000000"/>
                <w:lang w:val="en-US"/>
              </w:rPr>
              <w:t>T</w:t>
            </w:r>
            <w:r w:rsidRPr="008B53E6">
              <w:rPr>
                <w:rFonts w:eastAsia="Calibri" w:cs="Times New Roman"/>
                <w:color w:val="000000"/>
              </w:rPr>
              <w:t xml:space="preserve">24.7, </w:t>
            </w:r>
            <w:r w:rsidRPr="008B53E6">
              <w:rPr>
                <w:rFonts w:eastAsia="Calibri" w:cs="Times New Roman"/>
                <w:color w:val="000000"/>
                <w:lang w:val="en-US"/>
              </w:rPr>
              <w:t>T</w:t>
            </w:r>
            <w:r w:rsidRPr="008B53E6">
              <w:rPr>
                <w:rFonts w:eastAsia="Calibri" w:cs="Times New Roman"/>
                <w:color w:val="000000"/>
              </w:rPr>
              <w:t xml:space="preserve">25.0, </w:t>
            </w:r>
            <w:r w:rsidRPr="008B53E6">
              <w:rPr>
                <w:rFonts w:eastAsia="Calibri" w:cs="Times New Roman"/>
                <w:color w:val="000000"/>
                <w:lang w:val="en-US"/>
              </w:rPr>
              <w:t>T</w:t>
            </w:r>
            <w:r w:rsidRPr="008B53E6">
              <w:rPr>
                <w:rFonts w:eastAsia="Calibri" w:cs="Times New Roman"/>
                <w:color w:val="000000"/>
              </w:rPr>
              <w:t xml:space="preserve">25.3, </w:t>
            </w:r>
            <w:r w:rsidRPr="008B53E6">
              <w:rPr>
                <w:rFonts w:eastAsia="Calibri" w:cs="Times New Roman"/>
                <w:color w:val="000000"/>
                <w:lang w:val="en-US"/>
              </w:rPr>
              <w:t>T</w:t>
            </w:r>
            <w:r w:rsidRPr="008B53E6">
              <w:rPr>
                <w:rFonts w:eastAsia="Calibri" w:cs="Times New Roman"/>
                <w:color w:val="000000"/>
              </w:rPr>
              <w:t xml:space="preserve">25.4, </w:t>
            </w:r>
            <w:r w:rsidRPr="008B53E6">
              <w:rPr>
                <w:rFonts w:eastAsia="Calibri" w:cs="Times New Roman"/>
                <w:color w:val="000000"/>
                <w:lang w:val="en-US"/>
              </w:rPr>
              <w:t>T</w:t>
            </w:r>
            <w:r w:rsidRPr="008B53E6">
              <w:rPr>
                <w:rFonts w:eastAsia="Calibri" w:cs="Times New Roman"/>
                <w:color w:val="000000"/>
              </w:rPr>
              <w:t>25.7, T29.0, T29.3, T29.4, T29.7, T30.3, T30.7</w:t>
            </w:r>
          </w:p>
        </w:tc>
        <w:tc>
          <w:tcPr>
            <w:tcW w:w="1701" w:type="dxa"/>
            <w:shd w:val="clear" w:color="auto" w:fill="auto"/>
            <w:vAlign w:val="center"/>
            <w:hideMark/>
          </w:tcPr>
          <w:p w14:paraId="7DBBF76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Т31.3, Т31.4, Т31.5, Т31.6, Т31.7, Т31.8, Т31.9, Т32.3, Т32.4, Т32.5, Т32.6, Т32.7, Т32.8, Т32.9</w:t>
            </w:r>
          </w:p>
        </w:tc>
      </w:tr>
    </w:tbl>
    <w:p w14:paraId="6A129889"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6672C22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Исключением являются ожоги дыхательной системы (коды МКБ-10), </w:t>
      </w:r>
      <w:r w:rsidRPr="008B53E6">
        <w:rPr>
          <w:rFonts w:eastAsia="Calibri" w:cs="Times New Roman"/>
          <w:color w:val="000000"/>
          <w:sz w:val="28"/>
        </w:rPr>
        <w:br/>
        <w:t>при наличии которых случай относится к КСГ st33.006 «Ожоги (уровень 4)» независимо от степени и площади ожога туловища.</w:t>
      </w:r>
    </w:p>
    <w:p w14:paraId="5B8EE16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Ожоги других внутренних органов относятся к КСГ иных профилей, например:</w:t>
      </w:r>
    </w:p>
    <w:p w14:paraId="13691B36"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3F5C4A" w:rsidRPr="008B53E6" w14:paraId="08DE719C" w14:textId="77777777" w:rsidTr="00F617E4">
        <w:trPr>
          <w:trHeight w:val="288"/>
          <w:jc w:val="center"/>
        </w:trPr>
        <w:tc>
          <w:tcPr>
            <w:tcW w:w="1037" w:type="dxa"/>
            <w:vAlign w:val="center"/>
            <w:hideMark/>
          </w:tcPr>
          <w:p w14:paraId="4245995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T28.5</w:t>
            </w:r>
          </w:p>
        </w:tc>
        <w:tc>
          <w:tcPr>
            <w:tcW w:w="3490" w:type="dxa"/>
            <w:vAlign w:val="center"/>
            <w:hideMark/>
          </w:tcPr>
          <w:p w14:paraId="03189DB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Химический ожог рта и глотки</w:t>
            </w:r>
          </w:p>
        </w:tc>
        <w:tc>
          <w:tcPr>
            <w:tcW w:w="576" w:type="dxa"/>
            <w:vAlign w:val="center"/>
          </w:tcPr>
          <w:p w14:paraId="62661EC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st27.004</w:t>
            </w:r>
          </w:p>
        </w:tc>
        <w:tc>
          <w:tcPr>
            <w:tcW w:w="4678" w:type="dxa"/>
            <w:vAlign w:val="center"/>
          </w:tcPr>
          <w:p w14:paraId="02B8DC0C"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взрослые</w:t>
            </w:r>
          </w:p>
        </w:tc>
      </w:tr>
      <w:tr w:rsidR="003F5C4A" w:rsidRPr="008B53E6" w14:paraId="4D6D4E6F" w14:textId="77777777" w:rsidTr="00F617E4">
        <w:trPr>
          <w:trHeight w:val="288"/>
          <w:jc w:val="center"/>
        </w:trPr>
        <w:tc>
          <w:tcPr>
            <w:tcW w:w="1037" w:type="dxa"/>
            <w:vAlign w:val="center"/>
            <w:hideMark/>
          </w:tcPr>
          <w:p w14:paraId="58B9187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T28.5</w:t>
            </w:r>
          </w:p>
        </w:tc>
        <w:tc>
          <w:tcPr>
            <w:tcW w:w="3490" w:type="dxa"/>
            <w:vAlign w:val="center"/>
            <w:hideMark/>
          </w:tcPr>
          <w:p w14:paraId="4FEC267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Химический ожог рта и глотки</w:t>
            </w:r>
          </w:p>
        </w:tc>
        <w:tc>
          <w:tcPr>
            <w:tcW w:w="576" w:type="dxa"/>
            <w:vAlign w:val="center"/>
          </w:tcPr>
          <w:p w14:paraId="318CC2A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st22.002</w:t>
            </w:r>
          </w:p>
        </w:tc>
        <w:tc>
          <w:tcPr>
            <w:tcW w:w="4678" w:type="dxa"/>
            <w:vAlign w:val="center"/>
          </w:tcPr>
          <w:p w14:paraId="0015551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дети</w:t>
            </w:r>
          </w:p>
        </w:tc>
      </w:tr>
      <w:tr w:rsidR="003F5C4A" w:rsidRPr="008B53E6" w14:paraId="48BF7322" w14:textId="77777777" w:rsidTr="00F617E4">
        <w:trPr>
          <w:trHeight w:val="288"/>
          <w:jc w:val="center"/>
        </w:trPr>
        <w:tc>
          <w:tcPr>
            <w:tcW w:w="1037" w:type="dxa"/>
            <w:vAlign w:val="center"/>
            <w:hideMark/>
          </w:tcPr>
          <w:p w14:paraId="7566C95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T28.0</w:t>
            </w:r>
          </w:p>
        </w:tc>
        <w:tc>
          <w:tcPr>
            <w:tcW w:w="3490" w:type="dxa"/>
            <w:vAlign w:val="center"/>
            <w:hideMark/>
          </w:tcPr>
          <w:p w14:paraId="034643D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Термический ожог рта и глотки</w:t>
            </w:r>
          </w:p>
        </w:tc>
        <w:tc>
          <w:tcPr>
            <w:tcW w:w="576" w:type="dxa"/>
            <w:vAlign w:val="center"/>
          </w:tcPr>
          <w:p w14:paraId="39A4EB5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st27.004</w:t>
            </w:r>
          </w:p>
        </w:tc>
        <w:tc>
          <w:tcPr>
            <w:tcW w:w="4678" w:type="dxa"/>
            <w:vAlign w:val="center"/>
          </w:tcPr>
          <w:p w14:paraId="06E6365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взрослые</w:t>
            </w:r>
          </w:p>
        </w:tc>
      </w:tr>
      <w:tr w:rsidR="003F5C4A" w:rsidRPr="008B53E6" w14:paraId="1F736C59" w14:textId="77777777" w:rsidTr="00F617E4">
        <w:trPr>
          <w:trHeight w:val="288"/>
          <w:jc w:val="center"/>
        </w:trPr>
        <w:tc>
          <w:tcPr>
            <w:tcW w:w="1037" w:type="dxa"/>
            <w:vAlign w:val="center"/>
            <w:hideMark/>
          </w:tcPr>
          <w:p w14:paraId="73B0BCC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T28.0</w:t>
            </w:r>
          </w:p>
        </w:tc>
        <w:tc>
          <w:tcPr>
            <w:tcW w:w="3490" w:type="dxa"/>
            <w:vAlign w:val="center"/>
            <w:hideMark/>
          </w:tcPr>
          <w:p w14:paraId="5E47584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Термический ожог рта и глотки</w:t>
            </w:r>
          </w:p>
        </w:tc>
        <w:tc>
          <w:tcPr>
            <w:tcW w:w="576" w:type="dxa"/>
            <w:vAlign w:val="center"/>
          </w:tcPr>
          <w:p w14:paraId="7211FC3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st22.002</w:t>
            </w:r>
          </w:p>
        </w:tc>
        <w:tc>
          <w:tcPr>
            <w:tcW w:w="4678" w:type="dxa"/>
            <w:vAlign w:val="center"/>
          </w:tcPr>
          <w:p w14:paraId="3706EB0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дети</w:t>
            </w:r>
          </w:p>
        </w:tc>
      </w:tr>
    </w:tbl>
    <w:p w14:paraId="027FEE7B" w14:textId="77777777" w:rsidR="00A2047A" w:rsidRPr="008B53E6" w:rsidRDefault="00A2047A" w:rsidP="00A2047A">
      <w:pPr>
        <w:widowControl w:val="0"/>
        <w:autoSpaceDE w:val="0"/>
        <w:autoSpaceDN w:val="0"/>
        <w:spacing w:line="240" w:lineRule="auto"/>
        <w:rPr>
          <w:rFonts w:eastAsia="Times New Roman" w:cs="Times New Roman"/>
          <w:sz w:val="28"/>
          <w:szCs w:val="24"/>
          <w:lang w:eastAsia="ru-RU"/>
        </w:rPr>
      </w:pPr>
    </w:p>
    <w:p w14:paraId="08B956B4" w14:textId="77777777" w:rsidR="00F82467" w:rsidRPr="008B53E6" w:rsidRDefault="00B324C0" w:rsidP="00F82467">
      <w:pPr>
        <w:pStyle w:val="3"/>
        <w:jc w:val="center"/>
        <w:rPr>
          <w:rFonts w:eastAsia="Times New Roman"/>
          <w:bCs w:val="0"/>
          <w:color w:val="000000"/>
          <w:szCs w:val="24"/>
          <w:lang w:eastAsia="en-US"/>
        </w:rPr>
      </w:pPr>
      <w:r w:rsidRPr="008B53E6">
        <w:rPr>
          <w:rFonts w:eastAsia="Times New Roman"/>
          <w:bCs w:val="0"/>
          <w:szCs w:val="24"/>
        </w:rPr>
        <w:t>3.</w:t>
      </w:r>
      <w:r w:rsidR="00A2047A" w:rsidRPr="008B53E6">
        <w:rPr>
          <w:rFonts w:eastAsia="Times New Roman"/>
          <w:bCs w:val="0"/>
          <w:szCs w:val="24"/>
        </w:rPr>
        <w:t>1</w:t>
      </w:r>
      <w:r w:rsidRPr="008B53E6">
        <w:rPr>
          <w:rFonts w:eastAsia="Times New Roman"/>
          <w:bCs w:val="0"/>
          <w:szCs w:val="24"/>
        </w:rPr>
        <w:t>6</w:t>
      </w:r>
      <w:r w:rsidR="00A2047A" w:rsidRPr="008B53E6">
        <w:rPr>
          <w:rFonts w:eastAsia="Times New Roman"/>
          <w:bCs w:val="0"/>
          <w:szCs w:val="24"/>
        </w:rPr>
        <w:t>.</w:t>
      </w:r>
      <w:r w:rsidR="00A2047A" w:rsidRPr="008B53E6">
        <w:rPr>
          <w:rFonts w:eastAsia="Times New Roman"/>
          <w:b w:val="0"/>
          <w:szCs w:val="24"/>
        </w:rPr>
        <w:t xml:space="preserve"> </w:t>
      </w:r>
      <w:r w:rsidR="00F82467" w:rsidRPr="008B53E6">
        <w:rPr>
          <w:rFonts w:eastAsia="Times New Roman"/>
          <w:bCs w:val="0"/>
          <w:color w:val="000000"/>
          <w:szCs w:val="24"/>
          <w:lang w:eastAsia="en-US"/>
        </w:rPr>
        <w:t>Особенности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14:paraId="493FE94B" w14:textId="77777777" w:rsidR="00F82467" w:rsidRPr="00496BDA" w:rsidRDefault="00F82467" w:rsidP="00F82467">
      <w:pPr>
        <w:widowControl w:val="0"/>
        <w:autoSpaceDE w:val="0"/>
        <w:autoSpaceDN w:val="0"/>
        <w:spacing w:line="240" w:lineRule="auto"/>
        <w:ind w:firstLine="0"/>
        <w:rPr>
          <w:rFonts w:eastAsia="Calibri" w:cs="Times New Roman"/>
          <w:color w:val="000000"/>
          <w:sz w:val="28"/>
          <w:highlight w:val="yellow"/>
        </w:rPr>
      </w:pPr>
    </w:p>
    <w:p w14:paraId="0F52DF95"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к данным КСГ производится по комбинации иного классификационного критерия из диапазона «gsh001»-«gsh154», соответствующего МНН лекарственного препарата, наименованию и описанию схемы, количеству дней введения в соответствии со справочником «ГИБП, схемы </w:t>
      </w:r>
      <w:r w:rsidRPr="008B53E6">
        <w:rPr>
          <w:rFonts w:eastAsia="Calibri" w:cs="Times New Roman"/>
          <w:color w:val="000000"/>
          <w:sz w:val="28"/>
        </w:rPr>
        <w:lastRenderedPageBreak/>
        <w:t xml:space="preserve">ЛТ» файла «Расшифровка групп» и кода возраста «5» (от 0 дней до 18 лет) или «6» (старше 18 лет). </w:t>
      </w:r>
    </w:p>
    <w:p w14:paraId="79580B0D"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Код возраста «6» применяется в случае, если схема лекарственной терапии назначается только пациентам старше 18 лет, а код возраста «5» в случае, если схема лекарственной терапии назначается только пациентам в возрасте от 0 дней до 18 лет. Также код возраста применяется в случае, если лекарственный препарат в соответствии с инструкцией по применению назначается в дозе из расчета на кг веса (мг/кг), и данная дозировка совпадает для пациентов в возрасте от 0 дней до 18 лет и пациентов старше 18 лет, при этом случаи лечения с применением данных схем могут быть отнесены к разным КСГ в зависимости от возраста пациента. Код возраста не указан для схем, применение которых возможно у детей и взрослых, при этом оплата не зависит от возраста пациента. Периодичность подачи счетов на оплату случаев госпитализации при лечении одного пациента по КСГ st36.028-</w:t>
      </w:r>
      <w:proofErr w:type="spellStart"/>
      <w:r w:rsidRPr="008B53E6">
        <w:rPr>
          <w:rFonts w:eastAsia="Calibri" w:cs="Times New Roman"/>
          <w:color w:val="000000"/>
          <w:sz w:val="28"/>
          <w:lang w:val="en-US"/>
        </w:rPr>
        <w:t>st</w:t>
      </w:r>
      <w:proofErr w:type="spellEnd"/>
      <w:r w:rsidRPr="008B53E6">
        <w:rPr>
          <w:rFonts w:eastAsia="Calibri" w:cs="Times New Roman"/>
          <w:color w:val="000000"/>
          <w:sz w:val="28"/>
        </w:rPr>
        <w:t>36.047 и ds36.015-</w:t>
      </w:r>
      <w:r w:rsidRPr="008B53E6">
        <w:rPr>
          <w:rFonts w:eastAsia="Calibri" w:cs="Times New Roman"/>
          <w:color w:val="000000"/>
          <w:sz w:val="28"/>
          <w:lang w:val="en-US"/>
        </w:rPr>
        <w:t>ds</w:t>
      </w:r>
      <w:r w:rsidRPr="008B53E6">
        <w:rPr>
          <w:rFonts w:eastAsia="Calibri" w:cs="Times New Roman"/>
          <w:color w:val="000000"/>
          <w:sz w:val="28"/>
        </w:rPr>
        <w:t>36.034</w:t>
      </w:r>
      <w:r w:rsidRPr="008B53E6">
        <w:rPr>
          <w:rFonts w:eastAsia="Calibri" w:cs="Times New Roman"/>
          <w:b/>
          <w:color w:val="000000"/>
          <w:sz w:val="28"/>
        </w:rPr>
        <w:t xml:space="preserve"> </w:t>
      </w:r>
      <w:r w:rsidRPr="008B53E6">
        <w:rPr>
          <w:rFonts w:eastAsia="Calibri" w:cs="Times New Roman"/>
          <w:color w:val="000000"/>
          <w:sz w:val="28"/>
        </w:rPr>
        <w:t>определяется инструкцией к лекарственному препарату и клиническими рекомендациями по соответствующей нозологии.</w:t>
      </w:r>
    </w:p>
    <w:p w14:paraId="41ACED34"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w:t>
      </w:r>
      <w:proofErr w:type="spellStart"/>
      <w:r w:rsidRPr="008B53E6">
        <w:rPr>
          <w:rFonts w:eastAsia="Calibri" w:cs="Times New Roman"/>
          <w:color w:val="000000"/>
          <w:sz w:val="28"/>
        </w:rPr>
        <w:t>прерванности</w:t>
      </w:r>
      <w:proofErr w:type="spellEnd"/>
      <w:r w:rsidRPr="008B53E6">
        <w:rPr>
          <w:rFonts w:eastAsia="Calibri" w:cs="Times New Roman"/>
          <w:color w:val="000000"/>
          <w:sz w:val="28"/>
        </w:rPr>
        <w:t xml:space="preserve">, в случае длительности госпитализации менее 3-х дней. </w:t>
      </w:r>
    </w:p>
    <w:p w14:paraId="2214CAEB"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случае лечения пациента лекарственными препаратами в таблетированной форме в стационарных условиях оплата случая осуществляется по КСГ, определенной по коду основного заболевания.</w:t>
      </w:r>
    </w:p>
    <w:p w14:paraId="18B6DC27" w14:textId="2E83EFA5" w:rsidR="00A2047A" w:rsidRPr="008B53E6" w:rsidRDefault="00A2047A" w:rsidP="00F82467">
      <w:pPr>
        <w:pStyle w:val="3"/>
        <w:jc w:val="center"/>
        <w:rPr>
          <w:rFonts w:eastAsia="Times New Roman"/>
          <w:szCs w:val="24"/>
        </w:rPr>
      </w:pPr>
    </w:p>
    <w:p w14:paraId="233FB94D" w14:textId="7221A17E" w:rsidR="00F82467" w:rsidRPr="008B53E6" w:rsidRDefault="00F6089E" w:rsidP="00F82467">
      <w:pPr>
        <w:widowControl w:val="0"/>
        <w:autoSpaceDE w:val="0"/>
        <w:autoSpaceDN w:val="0"/>
        <w:spacing w:line="240" w:lineRule="auto"/>
        <w:ind w:firstLine="567"/>
        <w:jc w:val="center"/>
        <w:rPr>
          <w:rFonts w:eastAsia="Calibri" w:cs="Times New Roman"/>
          <w:b/>
          <w:color w:val="000000"/>
          <w:sz w:val="28"/>
        </w:rPr>
      </w:pPr>
      <w:r w:rsidRPr="008B53E6">
        <w:rPr>
          <w:rFonts w:eastAsia="Times New Roman" w:cs="Times New Roman"/>
          <w:b/>
          <w:sz w:val="28"/>
          <w:szCs w:val="24"/>
          <w:lang w:eastAsia="ru-RU"/>
        </w:rPr>
        <w:t>3.</w:t>
      </w:r>
      <w:r w:rsidR="00A2047A" w:rsidRPr="008B53E6">
        <w:rPr>
          <w:rFonts w:eastAsia="Times New Roman" w:cs="Times New Roman"/>
          <w:b/>
          <w:sz w:val="28"/>
          <w:szCs w:val="24"/>
          <w:lang w:eastAsia="ru-RU"/>
        </w:rPr>
        <w:t>1</w:t>
      </w:r>
      <w:r w:rsidRPr="008B53E6">
        <w:rPr>
          <w:rFonts w:eastAsia="Times New Roman" w:cs="Times New Roman"/>
          <w:b/>
          <w:sz w:val="28"/>
          <w:szCs w:val="24"/>
          <w:lang w:eastAsia="ru-RU"/>
        </w:rPr>
        <w:t>7</w:t>
      </w:r>
      <w:r w:rsidR="00A2047A" w:rsidRPr="008B53E6">
        <w:rPr>
          <w:rFonts w:eastAsia="Times New Roman" w:cs="Times New Roman"/>
          <w:b/>
          <w:sz w:val="28"/>
          <w:szCs w:val="24"/>
          <w:lang w:eastAsia="ru-RU"/>
        </w:rPr>
        <w:t xml:space="preserve">. </w:t>
      </w:r>
      <w:r w:rsidR="00F82467" w:rsidRPr="008B53E6">
        <w:rPr>
          <w:rFonts w:eastAsia="Calibri" w:cs="Times New Roman"/>
          <w:b/>
          <w:color w:val="000000"/>
          <w:sz w:val="28"/>
        </w:rPr>
        <w:t>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r w:rsidR="00770EB2">
        <w:rPr>
          <w:rFonts w:eastAsia="Calibri" w:cs="Times New Roman"/>
          <w:b/>
          <w:color w:val="000000"/>
          <w:sz w:val="28"/>
        </w:rPr>
        <w:t xml:space="preserve"> или замена</w:t>
      </w:r>
      <w:r w:rsidR="00F82467" w:rsidRPr="008B53E6">
        <w:rPr>
          <w:rFonts w:eastAsia="Calibri" w:cs="Times New Roman"/>
          <w:b/>
          <w:color w:val="000000"/>
          <w:sz w:val="28"/>
        </w:rPr>
        <w:t>)»</w:t>
      </w:r>
    </w:p>
    <w:p w14:paraId="5EB481F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p>
    <w:p w14:paraId="4DEBEC9D"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14:paraId="6EE12470"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Необходимо отметить, что </w:t>
      </w:r>
      <w:proofErr w:type="spellStart"/>
      <w:r w:rsidRPr="008B53E6">
        <w:rPr>
          <w:rFonts w:eastAsia="Calibri" w:cs="Times New Roman"/>
          <w:color w:val="000000"/>
          <w:sz w:val="28"/>
        </w:rPr>
        <w:t>поликомпонентная</w:t>
      </w:r>
      <w:proofErr w:type="spellEnd"/>
      <w:r w:rsidRPr="008B53E6">
        <w:rPr>
          <w:rFonts w:eastAsia="Calibri" w:cs="Times New Roman"/>
          <w:color w:val="000000"/>
          <w:sz w:val="28"/>
        </w:rPr>
        <w:t xml:space="preserve"> лекарственная терапия с 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14:paraId="4E3FE1FC"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данным КСГ производится по следующим комбинациям:</w:t>
      </w:r>
    </w:p>
    <w:p w14:paraId="03CD5FC9"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кода возраста «6» (старше 18 лет) и кода иного классификационного критерия «</w:t>
      </w:r>
      <w:proofErr w:type="spellStart"/>
      <w:r w:rsidRPr="008B53E6">
        <w:rPr>
          <w:rFonts w:eastAsia="Calibri" w:cs="Times New Roman"/>
          <w:color w:val="000000"/>
          <w:sz w:val="28"/>
        </w:rPr>
        <w:t>in</w:t>
      </w:r>
      <w:proofErr w:type="spellEnd"/>
      <w:r w:rsidRPr="008B53E6">
        <w:rPr>
          <w:rFonts w:eastAsia="Calibri" w:cs="Times New Roman"/>
          <w:color w:val="000000"/>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78E05052"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lastRenderedPageBreak/>
        <w:t xml:space="preserve">   - кода МКБ-10, кода возраста «6» (старше 18 лет) и кода иного классификационного критерия «</w:t>
      </w:r>
      <w:proofErr w:type="spellStart"/>
      <w:r w:rsidRPr="008B53E6">
        <w:rPr>
          <w:rFonts w:eastAsia="Calibri" w:cs="Times New Roman"/>
          <w:color w:val="000000"/>
          <w:sz w:val="28"/>
        </w:rPr>
        <w:t>inс</w:t>
      </w:r>
      <w:proofErr w:type="spellEnd"/>
      <w:r w:rsidRPr="008B53E6">
        <w:rPr>
          <w:rFonts w:eastAsia="Calibri" w:cs="Times New Roman"/>
          <w:color w:val="000000"/>
          <w:sz w:val="28"/>
        </w:rPr>
        <w:t>», соответствующего терапии с инициацией или заменой селективных иммунодепрессантов;</w:t>
      </w:r>
    </w:p>
    <w:p w14:paraId="507663B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и кода иного классификационного критерия «</w:t>
      </w:r>
      <w:proofErr w:type="spellStart"/>
      <w:r w:rsidRPr="008B53E6">
        <w:rPr>
          <w:rFonts w:eastAsia="Calibri" w:cs="Times New Roman"/>
          <w:color w:val="000000"/>
          <w:sz w:val="28"/>
        </w:rPr>
        <w:t>in</w:t>
      </w:r>
      <w:proofErr w:type="spellEnd"/>
      <w:r w:rsidRPr="008B53E6">
        <w:rPr>
          <w:rFonts w:eastAsia="Calibri" w:cs="Times New Roman"/>
          <w:color w:val="000000"/>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02D377D3" w14:textId="5EE2A750" w:rsidR="00F82467" w:rsidRPr="000B7375" w:rsidRDefault="00F82467" w:rsidP="00A2047A">
      <w:pPr>
        <w:widowControl w:val="0"/>
        <w:autoSpaceDE w:val="0"/>
        <w:autoSpaceDN w:val="0"/>
        <w:spacing w:line="240" w:lineRule="auto"/>
        <w:jc w:val="center"/>
        <w:rPr>
          <w:rFonts w:eastAsia="Times New Roman" w:cs="Times New Roman"/>
          <w:b/>
          <w:sz w:val="28"/>
          <w:szCs w:val="24"/>
          <w:lang w:eastAsia="ru-RU"/>
        </w:rPr>
      </w:pPr>
    </w:p>
    <w:p w14:paraId="7048E3DA" w14:textId="77777777" w:rsidR="00F82467" w:rsidRPr="000B7375" w:rsidRDefault="00F82467" w:rsidP="00F82467">
      <w:pPr>
        <w:pStyle w:val="3"/>
        <w:jc w:val="center"/>
        <w:rPr>
          <w:rFonts w:eastAsia="Times New Roman"/>
          <w:bCs w:val="0"/>
          <w:color w:val="000000"/>
          <w:szCs w:val="24"/>
          <w:lang w:eastAsia="en-US"/>
        </w:rPr>
      </w:pPr>
      <w:r w:rsidRPr="000B7375">
        <w:rPr>
          <w:rFonts w:eastAsia="Times New Roman"/>
          <w:b w:val="0"/>
          <w:szCs w:val="24"/>
        </w:rPr>
        <w:t xml:space="preserve">3.18. </w:t>
      </w:r>
      <w:r w:rsidRPr="000B7375">
        <w:rPr>
          <w:rFonts w:eastAsia="Times New Roman"/>
          <w:bCs w:val="0"/>
          <w:color w:val="000000"/>
          <w:szCs w:val="24"/>
          <w:lang w:eastAsia="en-US"/>
        </w:rPr>
        <w:t xml:space="preserve">Особенности формирования КСГ st36.025, </w:t>
      </w:r>
      <w:proofErr w:type="spellStart"/>
      <w:r w:rsidRPr="000B7375">
        <w:rPr>
          <w:rFonts w:eastAsia="Times New Roman"/>
          <w:bCs w:val="0"/>
          <w:color w:val="000000"/>
          <w:szCs w:val="24"/>
          <w:lang w:val="en-US" w:eastAsia="en-US"/>
        </w:rPr>
        <w:t>st</w:t>
      </w:r>
      <w:proofErr w:type="spellEnd"/>
      <w:r w:rsidRPr="000B7375">
        <w:rPr>
          <w:rFonts w:eastAsia="Times New Roman"/>
          <w:bCs w:val="0"/>
          <w:color w:val="000000"/>
          <w:szCs w:val="24"/>
          <w:lang w:eastAsia="en-US"/>
        </w:rPr>
        <w:t xml:space="preserve">36.026 и ds36.012, </w:t>
      </w:r>
      <w:r w:rsidRPr="000B7375">
        <w:rPr>
          <w:rFonts w:eastAsia="Times New Roman"/>
          <w:bCs w:val="0"/>
          <w:color w:val="000000"/>
          <w:szCs w:val="24"/>
          <w:lang w:val="en-US" w:eastAsia="en-US"/>
        </w:rPr>
        <w:t>ds</w:t>
      </w:r>
      <w:r w:rsidRPr="000B7375">
        <w:rPr>
          <w:rFonts w:eastAsia="Times New Roman"/>
          <w:bCs w:val="0"/>
          <w:color w:val="000000"/>
          <w:szCs w:val="24"/>
          <w:lang w:eastAsia="en-US"/>
        </w:rPr>
        <w:t>36.013 «Проведение иммунизации против респираторно-синцитиальной вирусной инфекции»</w:t>
      </w:r>
    </w:p>
    <w:p w14:paraId="375A0E65" w14:textId="77777777" w:rsidR="00F82467" w:rsidRPr="00496BDA" w:rsidRDefault="00F82467" w:rsidP="00F82467">
      <w:pPr>
        <w:widowControl w:val="0"/>
        <w:autoSpaceDE w:val="0"/>
        <w:autoSpaceDN w:val="0"/>
        <w:spacing w:line="240" w:lineRule="auto"/>
        <w:ind w:firstLine="567"/>
        <w:contextualSpacing/>
        <w:rPr>
          <w:rFonts w:eastAsia="Calibri" w:cs="Times New Roman"/>
          <w:color w:val="000000"/>
          <w:sz w:val="28"/>
          <w:highlight w:val="yellow"/>
        </w:rPr>
      </w:pPr>
    </w:p>
    <w:p w14:paraId="5BD75D39" w14:textId="77777777" w:rsidR="008B53E6" w:rsidRPr="008B53E6" w:rsidRDefault="008B53E6" w:rsidP="008B53E6">
      <w:pPr>
        <w:widowControl w:val="0"/>
        <w:autoSpaceDE w:val="0"/>
        <w:autoSpaceDN w:val="0"/>
        <w:spacing w:line="240" w:lineRule="auto"/>
        <w:ind w:firstLine="567"/>
        <w:contextualSpacing/>
        <w:rPr>
          <w:rFonts w:eastAsia="Calibri" w:cs="Times New Roman"/>
          <w:sz w:val="28"/>
        </w:rPr>
      </w:pPr>
      <w:r w:rsidRPr="008B53E6">
        <w:rPr>
          <w:rFonts w:eastAsia="Calibri" w:cs="Times New Roman"/>
          <w:sz w:val="28"/>
        </w:rPr>
        <w:t>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14:paraId="702047EB" w14:textId="77777777" w:rsidR="008B53E6" w:rsidRPr="008B53E6" w:rsidRDefault="008B53E6" w:rsidP="008B53E6">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8B53E6">
        <w:rPr>
          <w:rFonts w:eastAsia="Calibri" w:cs="Times New Roman"/>
          <w:sz w:val="28"/>
        </w:rPr>
        <w:t>irs1 «</w:t>
      </w:r>
      <w:proofErr w:type="spellStart"/>
      <w:r w:rsidRPr="008B53E6">
        <w:rPr>
          <w:rFonts w:eastAsia="Calibri" w:cs="Times New Roman"/>
          <w:sz w:val="28"/>
        </w:rPr>
        <w:t>паливизумаб</w:t>
      </w:r>
      <w:proofErr w:type="spellEnd"/>
      <w:r w:rsidRPr="008B53E6">
        <w:rPr>
          <w:rFonts w:eastAsia="Calibri" w:cs="Times New Roman"/>
          <w:sz w:val="28"/>
        </w:rPr>
        <w:t xml:space="preserve"> (1 введение) в рамках проведения иммунизации против респираторно-синцитиальной вирусной инфекции (дети до 2-х месяцев, включительно)»;</w:t>
      </w:r>
    </w:p>
    <w:p w14:paraId="2173F803" w14:textId="77777777" w:rsidR="008B53E6" w:rsidRPr="008B53E6" w:rsidRDefault="008B53E6" w:rsidP="008B53E6">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8B53E6">
        <w:rPr>
          <w:rFonts w:eastAsia="Calibri" w:cs="Times New Roman"/>
          <w:sz w:val="28"/>
        </w:rPr>
        <w:t>irs2 «</w:t>
      </w:r>
      <w:proofErr w:type="spellStart"/>
      <w:r w:rsidRPr="008B53E6">
        <w:rPr>
          <w:rFonts w:eastAsia="Calibri" w:cs="Times New Roman"/>
          <w:sz w:val="28"/>
        </w:rPr>
        <w:t>паливизумаб</w:t>
      </w:r>
      <w:proofErr w:type="spellEnd"/>
      <w:r w:rsidRPr="008B53E6">
        <w:rPr>
          <w:rFonts w:eastAsia="Calibri" w:cs="Times New Roman"/>
          <w:sz w:val="28"/>
        </w:rPr>
        <w:t xml:space="preserve"> (1 введение) в рамках проведения иммунизации против респираторно-синцитиальной вирусной инфекции (дети старше 2-х месяцев)».</w:t>
      </w:r>
    </w:p>
    <w:p w14:paraId="78FE4575" w14:textId="57B6D8FB" w:rsidR="008B53E6" w:rsidRDefault="008B53E6" w:rsidP="008B53E6">
      <w:pPr>
        <w:widowControl w:val="0"/>
        <w:autoSpaceDE w:val="0"/>
        <w:autoSpaceDN w:val="0"/>
        <w:spacing w:line="240" w:lineRule="auto"/>
        <w:ind w:firstLine="567"/>
        <w:contextualSpacing/>
        <w:rPr>
          <w:rFonts w:eastAsia="Calibri" w:cs="Times New Roman"/>
          <w:color w:val="000000" w:themeColor="text1"/>
          <w:sz w:val="28"/>
        </w:rPr>
      </w:pPr>
      <w:r w:rsidRPr="008B53E6">
        <w:rPr>
          <w:rFonts w:eastAsia="Calibri" w:cs="Times New Roman"/>
          <w:sz w:val="28"/>
        </w:rPr>
        <w:t>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w:t>
      </w:r>
      <w:proofErr w:type="spellStart"/>
      <w:r w:rsidRPr="008B53E6">
        <w:rPr>
          <w:rFonts w:eastAsia="Calibri" w:cs="Times New Roman"/>
          <w:sz w:val="28"/>
          <w:lang w:val="en-US"/>
        </w:rPr>
        <w:t>irs</w:t>
      </w:r>
      <w:proofErr w:type="spellEnd"/>
      <w:r w:rsidRPr="008B53E6">
        <w:rPr>
          <w:rFonts w:eastAsia="Calibri" w:cs="Times New Roman"/>
          <w:sz w:val="28"/>
        </w:rPr>
        <w:t xml:space="preserve">1», соответствующего одному введению </w:t>
      </w:r>
      <w:proofErr w:type="spellStart"/>
      <w:r w:rsidRPr="008B53E6">
        <w:rPr>
          <w:rFonts w:eastAsia="Calibri" w:cs="Times New Roman"/>
          <w:sz w:val="28"/>
        </w:rPr>
        <w:t>паливизумаба</w:t>
      </w:r>
      <w:proofErr w:type="spellEnd"/>
      <w:r w:rsidRPr="008B53E6">
        <w:rPr>
          <w:rFonts w:eastAsia="Calibri" w:cs="Times New Roman"/>
          <w:sz w:val="28"/>
        </w:rPr>
        <w:t xml:space="preserve"> в рамках проведения иммунизации против РСВ инфекции для детей до 2-х месяцев (включительно) или «</w:t>
      </w:r>
      <w:proofErr w:type="spellStart"/>
      <w:r w:rsidRPr="008B53E6">
        <w:rPr>
          <w:rFonts w:eastAsia="Calibri" w:cs="Times New Roman"/>
          <w:sz w:val="28"/>
          <w:lang w:val="en-US"/>
        </w:rPr>
        <w:t>irs</w:t>
      </w:r>
      <w:proofErr w:type="spellEnd"/>
      <w:r w:rsidRPr="008B53E6">
        <w:rPr>
          <w:rFonts w:eastAsia="Calibri" w:cs="Times New Roman"/>
          <w:sz w:val="28"/>
        </w:rPr>
        <w:t xml:space="preserve">2», соответствующего одному введению </w:t>
      </w:r>
      <w:proofErr w:type="spellStart"/>
      <w:r w:rsidRPr="008B53E6">
        <w:rPr>
          <w:rFonts w:eastAsia="Calibri" w:cs="Times New Roman"/>
          <w:sz w:val="28"/>
        </w:rPr>
        <w:t>паливизумаба</w:t>
      </w:r>
      <w:proofErr w:type="spellEnd"/>
      <w:r w:rsidRPr="008B53E6">
        <w:rPr>
          <w:rFonts w:eastAsia="Calibri" w:cs="Times New Roman"/>
          <w:sz w:val="28"/>
        </w:rPr>
        <w:t xml:space="preserve"> в рамках проведения </w:t>
      </w:r>
      <w:r w:rsidRPr="00D5749E">
        <w:rPr>
          <w:rFonts w:eastAsia="Calibri" w:cs="Times New Roman"/>
          <w:color w:val="000000" w:themeColor="text1"/>
          <w:sz w:val="28"/>
        </w:rPr>
        <w:t>иммунизации против РСВ инфекции для детей старше 2-х месяцев.</w:t>
      </w:r>
    </w:p>
    <w:p w14:paraId="1CAEF5EB" w14:textId="4B48D67F" w:rsidR="00340287" w:rsidRPr="00D5749E" w:rsidRDefault="00340287" w:rsidP="008B53E6">
      <w:pPr>
        <w:widowControl w:val="0"/>
        <w:autoSpaceDE w:val="0"/>
        <w:autoSpaceDN w:val="0"/>
        <w:spacing w:line="240" w:lineRule="auto"/>
        <w:ind w:firstLine="567"/>
        <w:contextualSpacing/>
        <w:rPr>
          <w:rFonts w:eastAsia="Calibri" w:cs="Times New Roman"/>
          <w:color w:val="000000" w:themeColor="text1"/>
          <w:sz w:val="28"/>
        </w:rPr>
      </w:pPr>
      <w:r w:rsidRPr="00340287">
        <w:rPr>
          <w:rFonts w:eastAsia="Calibri" w:cs="Times New Roman"/>
          <w:color w:val="000000" w:themeColor="text1"/>
          <w:sz w:val="28"/>
        </w:rPr>
        <w:t>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или ВМП по профилям «неонатология», «детская хирургия в период новорожденности», «офтальмология», «сердечно-сосудистая хирургия», «педиатрия», «торакальная хирургия» для случаев госпитализации по поводу лечения нарушений, возникающих в перинатальном периоде, являющихся в том числе показанием к иммунизации.</w:t>
      </w:r>
    </w:p>
    <w:p w14:paraId="2E21C7D0" w14:textId="77777777" w:rsidR="008B53E6" w:rsidRPr="008B53E6" w:rsidRDefault="008B53E6" w:rsidP="008B53E6">
      <w:pPr>
        <w:widowControl w:val="0"/>
        <w:autoSpaceDE w:val="0"/>
        <w:autoSpaceDN w:val="0"/>
        <w:spacing w:line="240" w:lineRule="auto"/>
        <w:rPr>
          <w:rFonts w:eastAsia="Calibri" w:cs="Times New Roman"/>
          <w:sz w:val="28"/>
        </w:rPr>
      </w:pPr>
      <w:r w:rsidRPr="008B53E6">
        <w:rPr>
          <w:rFonts w:eastAsia="Calibri" w:cs="Times New Roman"/>
          <w:sz w:val="28"/>
        </w:rPr>
        <w:t>Если иммунизация против респираторно-синцитиальной вирусной 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w:t>
      </w:r>
      <w:proofErr w:type="spellStart"/>
      <w:r w:rsidRPr="008B53E6">
        <w:rPr>
          <w:rFonts w:eastAsia="Calibri" w:cs="Times New Roman"/>
          <w:sz w:val="28"/>
          <w:lang w:val="en-US"/>
        </w:rPr>
        <w:t>irs</w:t>
      </w:r>
      <w:proofErr w:type="spellEnd"/>
      <w:r w:rsidRPr="008B53E6">
        <w:rPr>
          <w:rFonts w:eastAsia="Calibri" w:cs="Times New Roman"/>
          <w:sz w:val="28"/>
        </w:rPr>
        <w:t>1» или «</w:t>
      </w:r>
      <w:proofErr w:type="spellStart"/>
      <w:r w:rsidRPr="008B53E6">
        <w:rPr>
          <w:rFonts w:eastAsia="Calibri" w:cs="Times New Roman"/>
          <w:sz w:val="28"/>
          <w:lang w:val="en-US"/>
        </w:rPr>
        <w:t>irs</w:t>
      </w:r>
      <w:proofErr w:type="spellEnd"/>
      <w:r w:rsidRPr="008B53E6">
        <w:rPr>
          <w:rFonts w:eastAsia="Calibri" w:cs="Times New Roman"/>
          <w:sz w:val="28"/>
        </w:rPr>
        <w:t>2».</w:t>
      </w:r>
    </w:p>
    <w:p w14:paraId="60FB4ED4" w14:textId="77777777" w:rsidR="008B53E6" w:rsidRPr="008B53E6" w:rsidRDefault="008B53E6" w:rsidP="008B53E6">
      <w:pPr>
        <w:widowControl w:val="0"/>
        <w:autoSpaceDE w:val="0"/>
        <w:autoSpaceDN w:val="0"/>
        <w:spacing w:line="240" w:lineRule="auto"/>
        <w:ind w:firstLine="567"/>
        <w:rPr>
          <w:rFonts w:eastAsia="Calibri" w:cs="Times New Roman"/>
          <w:sz w:val="28"/>
        </w:rPr>
      </w:pPr>
      <w:r w:rsidRPr="008B53E6">
        <w:rPr>
          <w:rFonts w:eastAsia="Calibri" w:cs="Times New Roman"/>
          <w:sz w:val="28"/>
        </w:rPr>
        <w:t>Детальное описание группировки указанных КСГ для круглосуточного и дневного стационара представлено в таблице.</w:t>
      </w:r>
    </w:p>
    <w:p w14:paraId="37F3A1EC" w14:textId="77777777" w:rsidR="00F82467" w:rsidRPr="00496BDA" w:rsidRDefault="00F82467" w:rsidP="00F82467">
      <w:pPr>
        <w:widowControl w:val="0"/>
        <w:autoSpaceDE w:val="0"/>
        <w:autoSpaceDN w:val="0"/>
        <w:spacing w:line="240" w:lineRule="auto"/>
        <w:ind w:firstLine="0"/>
        <w:rPr>
          <w:rFonts w:eastAsia="Calibri" w:cs="Times New Roman"/>
          <w:sz w:val="28"/>
          <w:highlight w:val="yellow"/>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168"/>
        <w:gridCol w:w="1134"/>
        <w:gridCol w:w="850"/>
        <w:gridCol w:w="1276"/>
        <w:gridCol w:w="2853"/>
      </w:tblGrid>
      <w:tr w:rsidR="00F82467" w:rsidRPr="008B53E6" w14:paraId="4020664F" w14:textId="77777777" w:rsidTr="00F617E4">
        <w:trPr>
          <w:tblHeader/>
          <w:jc w:val="center"/>
        </w:trPr>
        <w:tc>
          <w:tcPr>
            <w:tcW w:w="2655" w:type="dxa"/>
            <w:vAlign w:val="center"/>
          </w:tcPr>
          <w:p w14:paraId="1897B088"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lastRenderedPageBreak/>
              <w:t>КСГ</w:t>
            </w:r>
          </w:p>
        </w:tc>
        <w:tc>
          <w:tcPr>
            <w:tcW w:w="1168" w:type="dxa"/>
            <w:vAlign w:val="center"/>
          </w:tcPr>
          <w:p w14:paraId="0E5C0410"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Основной диагноз</w:t>
            </w:r>
          </w:p>
          <w:p w14:paraId="7B148531"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(Код МКБ-10)</w:t>
            </w:r>
          </w:p>
        </w:tc>
        <w:tc>
          <w:tcPr>
            <w:tcW w:w="1134" w:type="dxa"/>
            <w:vAlign w:val="center"/>
          </w:tcPr>
          <w:p w14:paraId="5D46AF85"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Дополнительный диагноз</w:t>
            </w:r>
          </w:p>
          <w:p w14:paraId="7BC871EE"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(Код МКБ-10)</w:t>
            </w:r>
          </w:p>
        </w:tc>
        <w:tc>
          <w:tcPr>
            <w:tcW w:w="850" w:type="dxa"/>
            <w:vAlign w:val="center"/>
          </w:tcPr>
          <w:p w14:paraId="53C7B7E3"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Возраст</w:t>
            </w:r>
          </w:p>
        </w:tc>
        <w:tc>
          <w:tcPr>
            <w:tcW w:w="1276" w:type="dxa"/>
            <w:vAlign w:val="center"/>
          </w:tcPr>
          <w:p w14:paraId="2FE66631"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 xml:space="preserve">Иной </w:t>
            </w:r>
            <w:proofErr w:type="spellStart"/>
            <w:r w:rsidRPr="008B53E6">
              <w:rPr>
                <w:rFonts w:eastAsia="Calibri" w:cs="Times New Roman"/>
                <w:b/>
                <w:sz w:val="22"/>
              </w:rPr>
              <w:t>классифика-ционный</w:t>
            </w:r>
            <w:proofErr w:type="spellEnd"/>
            <w:r w:rsidRPr="008B53E6">
              <w:rPr>
                <w:rFonts w:eastAsia="Calibri" w:cs="Times New Roman"/>
                <w:b/>
                <w:sz w:val="22"/>
              </w:rPr>
              <w:t xml:space="preserve"> критерий</w:t>
            </w:r>
          </w:p>
        </w:tc>
        <w:tc>
          <w:tcPr>
            <w:tcW w:w="2853" w:type="dxa"/>
            <w:vAlign w:val="center"/>
          </w:tcPr>
          <w:p w14:paraId="34EB40C4"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Описание классификационного критерия</w:t>
            </w:r>
          </w:p>
        </w:tc>
      </w:tr>
      <w:tr w:rsidR="00F82467" w:rsidRPr="008B53E6" w14:paraId="23BE4204" w14:textId="77777777" w:rsidTr="00F617E4">
        <w:trPr>
          <w:jc w:val="center"/>
        </w:trPr>
        <w:tc>
          <w:tcPr>
            <w:tcW w:w="2655" w:type="dxa"/>
            <w:vAlign w:val="center"/>
          </w:tcPr>
          <w:p w14:paraId="3601CD00" w14:textId="77777777" w:rsidR="00F82467" w:rsidRPr="008B53E6" w:rsidRDefault="00F82467" w:rsidP="00F82467">
            <w:pPr>
              <w:spacing w:line="240" w:lineRule="auto"/>
              <w:ind w:left="-120" w:right="-115" w:firstLine="0"/>
              <w:jc w:val="center"/>
              <w:rPr>
                <w:rFonts w:eastAsia="Calibri" w:cs="Times New Roman"/>
                <w:sz w:val="22"/>
              </w:rPr>
            </w:pPr>
            <w:r w:rsidRPr="008B53E6">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7E224CD7" w14:textId="77777777" w:rsidR="00F82467" w:rsidRPr="008B53E6" w:rsidRDefault="00F82467" w:rsidP="00F82467">
            <w:pPr>
              <w:spacing w:line="240" w:lineRule="auto"/>
              <w:ind w:firstLine="0"/>
              <w:jc w:val="center"/>
              <w:rPr>
                <w:rFonts w:eastAsia="Calibri" w:cs="Times New Roman"/>
                <w:sz w:val="20"/>
              </w:rPr>
            </w:pPr>
            <w:r w:rsidRPr="008B53E6">
              <w:rPr>
                <w:rFonts w:eastAsia="Calibri" w:cs="Times New Roman"/>
                <w:sz w:val="20"/>
              </w:rPr>
              <w:t>Z25.8</w:t>
            </w:r>
          </w:p>
        </w:tc>
        <w:tc>
          <w:tcPr>
            <w:tcW w:w="1134" w:type="dxa"/>
            <w:vAlign w:val="center"/>
          </w:tcPr>
          <w:p w14:paraId="04EADE21" w14:textId="77777777" w:rsidR="00F82467" w:rsidRPr="008B53E6" w:rsidRDefault="00F82467" w:rsidP="00F82467">
            <w:pPr>
              <w:spacing w:line="240" w:lineRule="auto"/>
              <w:ind w:firstLine="0"/>
              <w:jc w:val="center"/>
              <w:rPr>
                <w:rFonts w:eastAsia="Calibri" w:cs="Times New Roman"/>
                <w:sz w:val="20"/>
              </w:rPr>
            </w:pPr>
          </w:p>
        </w:tc>
        <w:tc>
          <w:tcPr>
            <w:tcW w:w="850" w:type="dxa"/>
            <w:vAlign w:val="center"/>
          </w:tcPr>
          <w:p w14:paraId="41583B94"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0F2815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irs1</w:t>
            </w:r>
          </w:p>
        </w:tc>
        <w:tc>
          <w:tcPr>
            <w:tcW w:w="2853" w:type="dxa"/>
            <w:vAlign w:val="center"/>
          </w:tcPr>
          <w:p w14:paraId="2257F77D" w14:textId="77777777" w:rsidR="00F82467" w:rsidRPr="008B53E6" w:rsidRDefault="00F82467" w:rsidP="00F82467">
            <w:pPr>
              <w:spacing w:line="240" w:lineRule="auto"/>
              <w:ind w:firstLine="0"/>
              <w:jc w:val="center"/>
              <w:rPr>
                <w:rFonts w:eastAsia="Calibri" w:cs="Times New Roman"/>
                <w:sz w:val="22"/>
              </w:rPr>
            </w:pPr>
            <w:proofErr w:type="spellStart"/>
            <w:r w:rsidRPr="008B53E6">
              <w:rPr>
                <w:rFonts w:eastAsia="Calibri" w:cs="Times New Roman"/>
                <w:sz w:val="22"/>
              </w:rPr>
              <w:t>Паливизумаб</w:t>
            </w:r>
            <w:proofErr w:type="spellEnd"/>
            <w:r w:rsidRPr="008B53E6">
              <w:rPr>
                <w:rFonts w:eastAsia="Calibri" w:cs="Times New Roman"/>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8B53E6" w14:paraId="2DAE2B45" w14:textId="77777777" w:rsidTr="00F617E4">
        <w:trPr>
          <w:jc w:val="center"/>
        </w:trPr>
        <w:tc>
          <w:tcPr>
            <w:tcW w:w="2655" w:type="dxa"/>
            <w:vAlign w:val="center"/>
          </w:tcPr>
          <w:p w14:paraId="54F7517E" w14:textId="77777777" w:rsidR="00F82467" w:rsidRPr="008B53E6" w:rsidRDefault="00F82467" w:rsidP="00F82467">
            <w:pPr>
              <w:spacing w:line="240" w:lineRule="auto"/>
              <w:ind w:left="-120" w:right="-115" w:firstLine="0"/>
              <w:jc w:val="center"/>
              <w:rPr>
                <w:rFonts w:eastAsia="Calibri" w:cs="Times New Roman"/>
                <w:sz w:val="22"/>
              </w:rPr>
            </w:pPr>
            <w:r w:rsidRPr="008B53E6">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2EFE37E6" w14:textId="77777777" w:rsidR="00F82467" w:rsidRPr="008B53E6" w:rsidRDefault="00F82467" w:rsidP="00F82467">
            <w:pPr>
              <w:spacing w:line="240" w:lineRule="auto"/>
              <w:ind w:firstLine="0"/>
              <w:jc w:val="center"/>
              <w:rPr>
                <w:rFonts w:eastAsia="Calibri" w:cs="Times New Roman"/>
                <w:sz w:val="20"/>
              </w:rPr>
            </w:pPr>
          </w:p>
        </w:tc>
        <w:tc>
          <w:tcPr>
            <w:tcW w:w="1134" w:type="dxa"/>
            <w:vAlign w:val="center"/>
          </w:tcPr>
          <w:p w14:paraId="69B34653" w14:textId="77777777" w:rsidR="00F82467" w:rsidRPr="008B53E6" w:rsidRDefault="00F82467" w:rsidP="00F82467">
            <w:pPr>
              <w:spacing w:line="240" w:lineRule="auto"/>
              <w:ind w:firstLine="0"/>
              <w:jc w:val="center"/>
              <w:rPr>
                <w:rFonts w:eastAsia="Calibri" w:cs="Times New Roman"/>
                <w:sz w:val="20"/>
              </w:rPr>
            </w:pPr>
            <w:r w:rsidRPr="008B53E6">
              <w:rPr>
                <w:rFonts w:eastAsia="Calibri" w:cs="Times New Roman"/>
                <w:sz w:val="20"/>
              </w:rPr>
              <w:t>Z25.8</w:t>
            </w:r>
          </w:p>
        </w:tc>
        <w:tc>
          <w:tcPr>
            <w:tcW w:w="850" w:type="dxa"/>
            <w:vAlign w:val="center"/>
          </w:tcPr>
          <w:p w14:paraId="1D9DBAD7"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47159808"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irs1</w:t>
            </w:r>
          </w:p>
        </w:tc>
        <w:tc>
          <w:tcPr>
            <w:tcW w:w="2853" w:type="dxa"/>
            <w:vAlign w:val="center"/>
          </w:tcPr>
          <w:p w14:paraId="22764127" w14:textId="77777777" w:rsidR="00F82467" w:rsidRPr="008B53E6" w:rsidRDefault="00F82467" w:rsidP="00F82467">
            <w:pPr>
              <w:spacing w:line="240" w:lineRule="auto"/>
              <w:ind w:firstLine="0"/>
              <w:jc w:val="center"/>
              <w:rPr>
                <w:rFonts w:eastAsia="Calibri" w:cs="Times New Roman"/>
                <w:sz w:val="22"/>
              </w:rPr>
            </w:pPr>
            <w:proofErr w:type="spellStart"/>
            <w:r w:rsidRPr="008B53E6">
              <w:rPr>
                <w:rFonts w:eastAsia="Calibri" w:cs="Times New Roman"/>
                <w:sz w:val="22"/>
              </w:rPr>
              <w:t>Паливизумаб</w:t>
            </w:r>
            <w:proofErr w:type="spellEnd"/>
            <w:r w:rsidRPr="008B53E6">
              <w:rPr>
                <w:rFonts w:eastAsia="Calibri" w:cs="Times New Roman"/>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8B53E6" w14:paraId="36F5E62F" w14:textId="77777777" w:rsidTr="00F617E4">
        <w:trPr>
          <w:jc w:val="center"/>
        </w:trPr>
        <w:tc>
          <w:tcPr>
            <w:tcW w:w="2655" w:type="dxa"/>
            <w:vAlign w:val="center"/>
          </w:tcPr>
          <w:p w14:paraId="0DBEAF17" w14:textId="77777777" w:rsidR="00F82467" w:rsidRPr="008B53E6" w:rsidRDefault="00F82467" w:rsidP="00F82467">
            <w:pPr>
              <w:spacing w:line="240" w:lineRule="auto"/>
              <w:ind w:left="-120" w:right="-115" w:firstLine="0"/>
              <w:jc w:val="center"/>
              <w:rPr>
                <w:rFonts w:eastAsia="Calibri" w:cs="Times New Roman"/>
              </w:rPr>
            </w:pPr>
            <w:r w:rsidRPr="008B53E6">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674FC199"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sz w:val="20"/>
              </w:rPr>
              <w:t>Z25.8</w:t>
            </w:r>
          </w:p>
        </w:tc>
        <w:tc>
          <w:tcPr>
            <w:tcW w:w="1134" w:type="dxa"/>
            <w:vAlign w:val="center"/>
          </w:tcPr>
          <w:p w14:paraId="79C2E5EB" w14:textId="77777777" w:rsidR="00F82467" w:rsidRPr="008B53E6" w:rsidRDefault="00F82467" w:rsidP="00F82467">
            <w:pPr>
              <w:spacing w:line="240" w:lineRule="auto"/>
              <w:ind w:firstLine="0"/>
              <w:jc w:val="center"/>
              <w:rPr>
                <w:rFonts w:eastAsia="Calibri" w:cs="Times New Roman"/>
              </w:rPr>
            </w:pPr>
          </w:p>
        </w:tc>
        <w:tc>
          <w:tcPr>
            <w:tcW w:w="850" w:type="dxa"/>
            <w:vAlign w:val="center"/>
          </w:tcPr>
          <w:p w14:paraId="44FB5252"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891E7A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irs2</w:t>
            </w:r>
          </w:p>
        </w:tc>
        <w:tc>
          <w:tcPr>
            <w:tcW w:w="2853" w:type="dxa"/>
            <w:vAlign w:val="center"/>
          </w:tcPr>
          <w:p w14:paraId="10701582" w14:textId="77777777" w:rsidR="00F82467" w:rsidRPr="008B53E6" w:rsidRDefault="00F82467" w:rsidP="00F82467">
            <w:pPr>
              <w:spacing w:line="240" w:lineRule="auto"/>
              <w:ind w:firstLine="0"/>
              <w:jc w:val="center"/>
              <w:rPr>
                <w:rFonts w:eastAsia="Calibri" w:cs="Times New Roman"/>
                <w:sz w:val="22"/>
              </w:rPr>
            </w:pPr>
            <w:proofErr w:type="spellStart"/>
            <w:r w:rsidRPr="008B53E6">
              <w:rPr>
                <w:rFonts w:eastAsia="Calibri" w:cs="Times New Roman"/>
                <w:sz w:val="22"/>
              </w:rPr>
              <w:t>Паливизумаб</w:t>
            </w:r>
            <w:proofErr w:type="spellEnd"/>
            <w:r w:rsidRPr="008B53E6">
              <w:rPr>
                <w:rFonts w:eastAsia="Calibri" w:cs="Times New Roman"/>
                <w:sz w:val="22"/>
              </w:rPr>
              <w:t xml:space="preserve"> (1 введение) в рамках проведения иммунизации против респираторно-синцитиальной вирусной инфекции (дети старше 2-х месяцев)</w:t>
            </w:r>
          </w:p>
        </w:tc>
      </w:tr>
      <w:tr w:rsidR="00F82467" w:rsidRPr="008B53E6" w14:paraId="49D7D225" w14:textId="77777777" w:rsidTr="00F617E4">
        <w:trPr>
          <w:jc w:val="center"/>
        </w:trPr>
        <w:tc>
          <w:tcPr>
            <w:tcW w:w="2655" w:type="dxa"/>
            <w:vAlign w:val="center"/>
          </w:tcPr>
          <w:p w14:paraId="128C5745" w14:textId="77777777" w:rsidR="00F82467" w:rsidRPr="008B53E6" w:rsidRDefault="00F82467" w:rsidP="00F82467">
            <w:pPr>
              <w:spacing w:line="240" w:lineRule="auto"/>
              <w:ind w:left="-120" w:right="-115" w:firstLine="0"/>
              <w:jc w:val="center"/>
              <w:rPr>
                <w:rFonts w:eastAsia="Calibri" w:cs="Times New Roman"/>
              </w:rPr>
            </w:pPr>
            <w:r w:rsidRPr="008B53E6">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2CFC9C67" w14:textId="77777777" w:rsidR="00F82467" w:rsidRPr="008B53E6" w:rsidRDefault="00F82467" w:rsidP="00F82467">
            <w:pPr>
              <w:spacing w:line="240" w:lineRule="auto"/>
              <w:ind w:firstLine="0"/>
              <w:jc w:val="center"/>
              <w:rPr>
                <w:rFonts w:eastAsia="Calibri" w:cs="Times New Roman"/>
              </w:rPr>
            </w:pPr>
          </w:p>
        </w:tc>
        <w:tc>
          <w:tcPr>
            <w:tcW w:w="1134" w:type="dxa"/>
            <w:vAlign w:val="center"/>
          </w:tcPr>
          <w:p w14:paraId="7208E6F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sz w:val="20"/>
              </w:rPr>
              <w:t>Z25.8</w:t>
            </w:r>
          </w:p>
        </w:tc>
        <w:tc>
          <w:tcPr>
            <w:tcW w:w="850" w:type="dxa"/>
            <w:vAlign w:val="center"/>
          </w:tcPr>
          <w:p w14:paraId="5A90AF59"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BA3D6A6"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irs2</w:t>
            </w:r>
          </w:p>
        </w:tc>
        <w:tc>
          <w:tcPr>
            <w:tcW w:w="2853" w:type="dxa"/>
            <w:vAlign w:val="center"/>
          </w:tcPr>
          <w:p w14:paraId="576E9F08" w14:textId="77777777" w:rsidR="00F82467" w:rsidRPr="008B53E6" w:rsidRDefault="00F82467" w:rsidP="00F82467">
            <w:pPr>
              <w:spacing w:line="240" w:lineRule="auto"/>
              <w:ind w:firstLine="0"/>
              <w:jc w:val="center"/>
              <w:rPr>
                <w:rFonts w:eastAsia="Calibri" w:cs="Times New Roman"/>
                <w:sz w:val="22"/>
              </w:rPr>
            </w:pPr>
            <w:proofErr w:type="spellStart"/>
            <w:r w:rsidRPr="008B53E6">
              <w:rPr>
                <w:rFonts w:eastAsia="Calibri" w:cs="Times New Roman"/>
                <w:sz w:val="22"/>
              </w:rPr>
              <w:t>Паливизумаб</w:t>
            </w:r>
            <w:proofErr w:type="spellEnd"/>
            <w:r w:rsidRPr="008B53E6">
              <w:rPr>
                <w:rFonts w:eastAsia="Calibri" w:cs="Times New Roman"/>
                <w:sz w:val="22"/>
              </w:rPr>
              <w:t xml:space="preserve"> (1 введение) в рамках проведения иммунизации против респираторно-синцитиальной вирусной инфекции (дети старше 2-х месяцев)</w:t>
            </w:r>
          </w:p>
        </w:tc>
      </w:tr>
    </w:tbl>
    <w:p w14:paraId="38397E3B" w14:textId="77A59FEB"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2B3B7F32" w14:textId="77777777"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3A2881FC" w14:textId="1517816C" w:rsidR="00A2047A" w:rsidRPr="008B53E6" w:rsidRDefault="00F82467"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 xml:space="preserve">3.19. </w:t>
      </w:r>
      <w:r w:rsidR="00A2047A" w:rsidRPr="008B53E6">
        <w:rPr>
          <w:rFonts w:eastAsia="Times New Roman" w:cs="Times New Roman"/>
          <w:b/>
          <w:sz w:val="28"/>
          <w:szCs w:val="24"/>
          <w:lang w:eastAsia="ru-RU"/>
        </w:rPr>
        <w:t>Оплата медицинской помощи при отторжении, отмирании трансплантата органов и тканей</w:t>
      </w:r>
    </w:p>
    <w:p w14:paraId="06092EB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w:t>
      </w:r>
      <w:proofErr w:type="spellStart"/>
      <w:r w:rsidRPr="008B53E6">
        <w:rPr>
          <w:rFonts w:eastAsia="Calibri" w:cs="Times New Roman"/>
          <w:color w:val="000000"/>
          <w:sz w:val="28"/>
        </w:rPr>
        <w:t>посттрансплантационном</w:t>
      </w:r>
      <w:proofErr w:type="spellEnd"/>
      <w:r w:rsidRPr="008B53E6">
        <w:rPr>
          <w:rFonts w:eastAsia="Calibri" w:cs="Times New Roman"/>
          <w:color w:val="000000"/>
          <w:sz w:val="28"/>
        </w:rPr>
        <w:t xml:space="preserve"> периоде, при поздней дисфункции трансплантата в условиях стационара и дневного стационара.</w:t>
      </w:r>
    </w:p>
    <w:p w14:paraId="29530F4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МКБ-10. </w:t>
      </w:r>
      <w:r w:rsidRPr="008B53E6">
        <w:rPr>
          <w:rFonts w:eastAsia="Calibri" w:cs="Times New Roman"/>
          <w:color w:val="000000"/>
          <w:sz w:val="28"/>
        </w:rPr>
        <w:b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727F0CD5" w14:textId="77777777" w:rsidR="00F82467" w:rsidRPr="008B53E6" w:rsidRDefault="00F82467" w:rsidP="00F82467">
      <w:pPr>
        <w:widowControl w:val="0"/>
        <w:autoSpaceDE w:val="0"/>
        <w:autoSpaceDN w:val="0"/>
        <w:spacing w:before="120" w:line="240" w:lineRule="auto"/>
        <w:ind w:firstLine="567"/>
        <w:rPr>
          <w:rFonts w:eastAsia="Calibri" w:cs="Times New Roman"/>
          <w:i/>
          <w:color w:val="000000"/>
          <w:sz w:val="28"/>
        </w:rPr>
      </w:pPr>
      <w:r w:rsidRPr="008B53E6">
        <w:rPr>
          <w:rFonts w:eastAsia="Calibri" w:cs="Times New Roman"/>
          <w:i/>
          <w:color w:val="000000"/>
          <w:sz w:val="28"/>
        </w:rPr>
        <w:t>Пример в условиях стационара:</w:t>
      </w:r>
    </w:p>
    <w:p w14:paraId="0F1C3DFE"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КСГ st36.006 «Отторжение, отмирание трансплантата органов и тканей»</w:t>
      </w:r>
    </w:p>
    <w:p w14:paraId="4983016E"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 xml:space="preserve">При этом при расчете стоимости необходимо учитывать поправочные коэффициенты (коэффициент сложности лечения пациентов (в том числе </w:t>
      </w:r>
      <w:r w:rsidRPr="008B53E6">
        <w:rPr>
          <w:rFonts w:eastAsia="Calibri" w:cs="Times New Roman"/>
          <w:i/>
          <w:color w:val="000000"/>
          <w:sz w:val="28"/>
        </w:rPr>
        <w:lastRenderedPageBreak/>
        <w:t>обусловленный наличием трансплантируемого органа), уровень оказания помощи).</w:t>
      </w:r>
    </w:p>
    <w:p w14:paraId="41DAAFBA" w14:textId="77777777" w:rsidR="00F82467" w:rsidRPr="008B53E6" w:rsidRDefault="00F82467" w:rsidP="00F82467">
      <w:pPr>
        <w:widowControl w:val="0"/>
        <w:autoSpaceDE w:val="0"/>
        <w:autoSpaceDN w:val="0"/>
        <w:spacing w:before="120" w:line="240" w:lineRule="auto"/>
        <w:ind w:firstLine="567"/>
        <w:rPr>
          <w:rFonts w:eastAsia="Calibri" w:cs="Times New Roman"/>
          <w:i/>
          <w:color w:val="000000"/>
          <w:sz w:val="28"/>
        </w:rPr>
      </w:pPr>
      <w:r w:rsidRPr="008B53E6">
        <w:rPr>
          <w:rFonts w:eastAsia="Calibri" w:cs="Times New Roman"/>
          <w:i/>
          <w:color w:val="000000"/>
          <w:sz w:val="28"/>
        </w:rPr>
        <w:t>Пример в условиях дневного стационара:</w:t>
      </w:r>
    </w:p>
    <w:p w14:paraId="7D945972"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КСГ ds36.005 «Отторжение, отмирание трансплантата органов и тканей»</w:t>
      </w:r>
    </w:p>
    <w:p w14:paraId="3F385350"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6EE1094A"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211319DE" w14:textId="16146D2C" w:rsidR="00A2047A" w:rsidRPr="008B53E6" w:rsidRDefault="00F6089E"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3.</w:t>
      </w:r>
      <w:r w:rsidR="00A2047A" w:rsidRPr="008B53E6">
        <w:rPr>
          <w:rFonts w:eastAsia="Times New Roman" w:cs="Times New Roman"/>
          <w:b/>
          <w:sz w:val="28"/>
          <w:szCs w:val="24"/>
          <w:lang w:eastAsia="ru-RU"/>
        </w:rPr>
        <w:t>1</w:t>
      </w:r>
      <w:r w:rsidRPr="008B53E6">
        <w:rPr>
          <w:rFonts w:eastAsia="Times New Roman" w:cs="Times New Roman"/>
          <w:b/>
          <w:sz w:val="28"/>
          <w:szCs w:val="24"/>
          <w:lang w:eastAsia="ru-RU"/>
        </w:rPr>
        <w:t>8</w:t>
      </w:r>
      <w:r w:rsidR="00A2047A" w:rsidRPr="008B53E6">
        <w:rPr>
          <w:rFonts w:eastAsia="Times New Roman" w:cs="Times New Roman"/>
          <w:b/>
          <w:sz w:val="28"/>
          <w:szCs w:val="24"/>
          <w:lang w:eastAsia="ru-RU"/>
        </w:rPr>
        <w:t>. Особенности формирования реанимационных КСГ</w:t>
      </w:r>
    </w:p>
    <w:p w14:paraId="490359C0"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st36.009 «</w:t>
      </w:r>
      <w:proofErr w:type="spellStart"/>
      <w:r w:rsidRPr="008B53E6">
        <w:rPr>
          <w:rFonts w:eastAsia="Calibri" w:cs="Times New Roman"/>
          <w:color w:val="000000"/>
          <w:sz w:val="28"/>
        </w:rPr>
        <w:t>Реинфузия</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аутокрови</w:t>
      </w:r>
      <w:proofErr w:type="spellEnd"/>
      <w:r w:rsidRPr="008B53E6">
        <w:rPr>
          <w:rFonts w:eastAsia="Calibri" w:cs="Times New Roman"/>
          <w:color w:val="000000"/>
          <w:sz w:val="28"/>
        </w:rPr>
        <w:t xml:space="preserve">», КСГ st36.010 «Баллонная внутриаортальная </w:t>
      </w:r>
      <w:proofErr w:type="spellStart"/>
      <w:r w:rsidRPr="008B53E6">
        <w:rPr>
          <w:rFonts w:eastAsia="Calibri" w:cs="Times New Roman"/>
          <w:color w:val="000000"/>
          <w:sz w:val="28"/>
        </w:rPr>
        <w:t>контрпульсация</w:t>
      </w:r>
      <w:proofErr w:type="spellEnd"/>
      <w:r w:rsidRPr="008B53E6">
        <w:rPr>
          <w:rFonts w:eastAsia="Calibri" w:cs="Times New Roman"/>
          <w:color w:val="000000"/>
          <w:sz w:val="28"/>
        </w:rPr>
        <w:t>» и КСГ st36.011 «Экстракорпоральная мембранная оксигенация» осуществляется соответственно по следующим кодам услуг Номенклатуры:</w:t>
      </w:r>
    </w:p>
    <w:p w14:paraId="209706E0"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15"/>
        <w:gridCol w:w="7656"/>
      </w:tblGrid>
      <w:tr w:rsidR="00F82467" w:rsidRPr="008B53E6" w14:paraId="39676C06" w14:textId="77777777" w:rsidTr="00F82467">
        <w:trPr>
          <w:cantSplit/>
          <w:trHeight w:val="769"/>
          <w:tblHeader/>
          <w:jc w:val="center"/>
        </w:trPr>
        <w:tc>
          <w:tcPr>
            <w:tcW w:w="1915" w:type="dxa"/>
            <w:shd w:val="clear" w:color="auto" w:fill="FFFFFF"/>
            <w:vAlign w:val="center"/>
          </w:tcPr>
          <w:p w14:paraId="5CEF76F8"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 услуги</w:t>
            </w:r>
          </w:p>
        </w:tc>
        <w:tc>
          <w:tcPr>
            <w:tcW w:w="7656" w:type="dxa"/>
            <w:shd w:val="clear" w:color="auto" w:fill="FFFFFF"/>
            <w:vAlign w:val="center"/>
          </w:tcPr>
          <w:p w14:paraId="69B3FFC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Наименование услуги</w:t>
            </w:r>
          </w:p>
        </w:tc>
      </w:tr>
      <w:tr w:rsidR="00F82467" w:rsidRPr="008B53E6" w14:paraId="3785C0AE" w14:textId="77777777" w:rsidTr="00F82467">
        <w:trPr>
          <w:cantSplit/>
          <w:trHeight w:val="535"/>
          <w:jc w:val="center"/>
        </w:trPr>
        <w:tc>
          <w:tcPr>
            <w:tcW w:w="1915" w:type="dxa"/>
            <w:shd w:val="clear" w:color="auto" w:fill="FFFFFF"/>
            <w:vAlign w:val="center"/>
          </w:tcPr>
          <w:p w14:paraId="4FA8050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A16.20.078</w:t>
            </w:r>
          </w:p>
        </w:tc>
        <w:tc>
          <w:tcPr>
            <w:tcW w:w="7656" w:type="dxa"/>
            <w:shd w:val="clear" w:color="auto" w:fill="FFFFFF"/>
            <w:vAlign w:val="center"/>
          </w:tcPr>
          <w:p w14:paraId="7BD50DF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8B53E6">
              <w:rPr>
                <w:rFonts w:eastAsia="Calibri" w:cs="Times New Roman"/>
                <w:color w:val="000000"/>
              </w:rPr>
              <w:t>Реинфузия</w:t>
            </w:r>
            <w:proofErr w:type="spellEnd"/>
            <w:r w:rsidRPr="008B53E6">
              <w:rPr>
                <w:rFonts w:eastAsia="Calibri" w:cs="Times New Roman"/>
                <w:color w:val="000000"/>
              </w:rPr>
              <w:t xml:space="preserve"> </w:t>
            </w:r>
            <w:proofErr w:type="spellStart"/>
            <w:r w:rsidRPr="008B53E6">
              <w:rPr>
                <w:rFonts w:eastAsia="Calibri" w:cs="Times New Roman"/>
                <w:color w:val="000000"/>
              </w:rPr>
              <w:t>аутокрови</w:t>
            </w:r>
            <w:proofErr w:type="spellEnd"/>
            <w:r w:rsidRPr="008B53E6">
              <w:rPr>
                <w:rFonts w:eastAsia="Calibri" w:cs="Times New Roman"/>
                <w:color w:val="000000"/>
              </w:rPr>
              <w:t xml:space="preserve"> (с использованием аппарата </w:t>
            </w:r>
            <w:proofErr w:type="spellStart"/>
            <w:r w:rsidRPr="008B53E6">
              <w:rPr>
                <w:rFonts w:eastAsia="Calibri" w:cs="Times New Roman"/>
                <w:color w:val="000000"/>
              </w:rPr>
              <w:t>cell-saver</w:t>
            </w:r>
            <w:proofErr w:type="spellEnd"/>
            <w:r w:rsidRPr="008B53E6">
              <w:rPr>
                <w:rFonts w:eastAsia="Calibri" w:cs="Times New Roman"/>
                <w:color w:val="000000"/>
              </w:rPr>
              <w:t>)</w:t>
            </w:r>
          </w:p>
        </w:tc>
      </w:tr>
      <w:tr w:rsidR="00F82467" w:rsidRPr="008B53E6" w14:paraId="678FB84C" w14:textId="77777777" w:rsidTr="00F82467">
        <w:trPr>
          <w:cantSplit/>
          <w:trHeight w:val="543"/>
          <w:jc w:val="center"/>
        </w:trPr>
        <w:tc>
          <w:tcPr>
            <w:tcW w:w="1915" w:type="dxa"/>
            <w:shd w:val="clear" w:color="auto" w:fill="FFFFFF"/>
            <w:vAlign w:val="center"/>
          </w:tcPr>
          <w:p w14:paraId="213DA8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A16.12.030</w:t>
            </w:r>
          </w:p>
        </w:tc>
        <w:tc>
          <w:tcPr>
            <w:tcW w:w="7656" w:type="dxa"/>
            <w:shd w:val="clear" w:color="auto" w:fill="FFFFFF"/>
            <w:vAlign w:val="center"/>
          </w:tcPr>
          <w:p w14:paraId="5566E5E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Баллонная внутриаортальная </w:t>
            </w:r>
            <w:proofErr w:type="spellStart"/>
            <w:r w:rsidRPr="008B53E6">
              <w:rPr>
                <w:rFonts w:eastAsia="Calibri" w:cs="Times New Roman"/>
                <w:color w:val="000000"/>
              </w:rPr>
              <w:t>контрпульсация</w:t>
            </w:r>
            <w:proofErr w:type="spellEnd"/>
          </w:p>
        </w:tc>
      </w:tr>
      <w:tr w:rsidR="00F82467" w:rsidRPr="008B53E6" w14:paraId="30037637" w14:textId="77777777" w:rsidTr="00F82467">
        <w:trPr>
          <w:cantSplit/>
          <w:trHeight w:val="579"/>
          <w:jc w:val="center"/>
        </w:trPr>
        <w:tc>
          <w:tcPr>
            <w:tcW w:w="1915" w:type="dxa"/>
            <w:shd w:val="clear" w:color="auto" w:fill="FFFFFF"/>
            <w:vAlign w:val="center"/>
          </w:tcPr>
          <w:p w14:paraId="0F9E177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A16.10.021.001</w:t>
            </w:r>
          </w:p>
        </w:tc>
        <w:tc>
          <w:tcPr>
            <w:tcW w:w="7656" w:type="dxa"/>
            <w:shd w:val="clear" w:color="auto" w:fill="FFFFFF"/>
            <w:vAlign w:val="center"/>
          </w:tcPr>
          <w:p w14:paraId="3EF74AF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Экстракорпоральная мембранная оксигенация</w:t>
            </w:r>
          </w:p>
        </w:tc>
      </w:tr>
    </w:tbl>
    <w:p w14:paraId="0E44B54A"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p>
    <w:p w14:paraId="04F477C1" w14:textId="279B5CD2"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Оплата случаев лечения с применением данных медицинских услуг </w:t>
      </w:r>
      <w:r w:rsidRPr="008B53E6">
        <w:rPr>
          <w:rFonts w:eastAsia="Calibri" w:cs="Times New Roman"/>
          <w:color w:val="000000"/>
          <w:sz w:val="28"/>
        </w:rPr>
        <w:br/>
        <w:t xml:space="preserve">осуществляется по двум КСГ – по сочетанию КСГ для оплаты лечения основного заболевания, являющегося поводом для госпитализации, </w:t>
      </w:r>
      <w:r w:rsidRPr="008B53E6">
        <w:rPr>
          <w:rFonts w:eastAsia="Calibri" w:cs="Times New Roman"/>
          <w:color w:val="000000"/>
          <w:sz w:val="28"/>
        </w:rPr>
        <w:br/>
        <w:t>и одной из вышеуказанных КСГ.</w:t>
      </w:r>
    </w:p>
    <w:p w14:paraId="546952F1"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Pr="008B53E6">
        <w:rPr>
          <w:rFonts w:eastAsia="Calibri" w:cs="Times New Roman"/>
          <w:color w:val="000000"/>
          <w:sz w:val="28"/>
        </w:rPr>
        <w:b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Pr="008B53E6">
        <w:rPr>
          <w:rFonts w:eastAsia="Calibri" w:cs="Times New Roman"/>
          <w:color w:val="000000"/>
          <w:sz w:val="28"/>
        </w:rPr>
        <w:br/>
        <w:t>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679FD4A5"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При этом необходимыми условиями кодирования случаев лечения пациентов с органной дисфункцией являются:</w:t>
      </w:r>
    </w:p>
    <w:p w14:paraId="79ADA9C3"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1. Непрерывное проведение искусственной вентиляции легких в течение 72 часов и более;</w:t>
      </w:r>
    </w:p>
    <w:p w14:paraId="1656864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2. Оценка по шкале органной недостаточности у пациентов, находящихся на интенсивной терапии (</w:t>
      </w:r>
      <w:proofErr w:type="spellStart"/>
      <w:r w:rsidRPr="008B53E6">
        <w:rPr>
          <w:rFonts w:eastAsia="Calibri" w:cs="Times New Roman"/>
          <w:color w:val="000000"/>
          <w:sz w:val="28"/>
        </w:rPr>
        <w:t>Sequential</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Organ</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Failure</w:t>
      </w:r>
      <w:proofErr w:type="spellEnd"/>
      <w:r w:rsidRPr="008B53E6">
        <w:rPr>
          <w:rFonts w:eastAsia="Calibri" w:cs="Times New Roman"/>
          <w:color w:val="000000"/>
          <w:sz w:val="28"/>
        </w:rPr>
        <w:t xml:space="preserve"> Assessment, SOFA) </w:t>
      </w:r>
      <w:proofErr w:type="gramStart"/>
      <w:r w:rsidRPr="008B53E6">
        <w:rPr>
          <w:rFonts w:eastAsia="Calibri" w:cs="Times New Roman"/>
          <w:color w:val="000000"/>
          <w:sz w:val="28"/>
        </w:rPr>
        <w:t>не менее 5</w:t>
      </w:r>
      <w:proofErr w:type="gramEnd"/>
      <w:r w:rsidRPr="008B53E6">
        <w:rPr>
          <w:rFonts w:eastAsia="Calibri" w:cs="Times New Roman"/>
          <w:color w:val="000000"/>
          <w:sz w:val="28"/>
        </w:rPr>
        <w:t xml:space="preserve"> или оценка по шкале оценки органной недостаточности у пациентов детского </w:t>
      </w:r>
      <w:r w:rsidRPr="008B53E6">
        <w:rPr>
          <w:rFonts w:eastAsia="Calibri" w:cs="Times New Roman"/>
          <w:color w:val="000000"/>
          <w:sz w:val="28"/>
        </w:rPr>
        <w:lastRenderedPageBreak/>
        <w:t>возраста, находящихся на интенсивной терапии (</w:t>
      </w:r>
      <w:proofErr w:type="spellStart"/>
      <w:r w:rsidRPr="008B53E6">
        <w:rPr>
          <w:rFonts w:eastAsia="Calibri" w:cs="Times New Roman"/>
          <w:color w:val="000000"/>
          <w:sz w:val="28"/>
        </w:rPr>
        <w:t>Pediatric</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Sequential</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Organ</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Failure</w:t>
      </w:r>
      <w:proofErr w:type="spellEnd"/>
      <w:r w:rsidRPr="008B53E6">
        <w:rPr>
          <w:rFonts w:eastAsia="Calibri" w:cs="Times New Roman"/>
          <w:color w:val="000000"/>
          <w:sz w:val="28"/>
        </w:rPr>
        <w:t xml:space="preserve"> Assessment, </w:t>
      </w:r>
      <w:proofErr w:type="spellStart"/>
      <w:r w:rsidRPr="008B53E6">
        <w:rPr>
          <w:rFonts w:eastAsia="Calibri" w:cs="Times New Roman"/>
          <w:color w:val="000000"/>
          <w:sz w:val="28"/>
        </w:rPr>
        <w:t>pSOFA</w:t>
      </w:r>
      <w:proofErr w:type="spellEnd"/>
      <w:r w:rsidRPr="008B53E6">
        <w:rPr>
          <w:rFonts w:eastAsia="Calibri" w:cs="Times New Roman"/>
          <w:color w:val="000000"/>
          <w:sz w:val="28"/>
        </w:rPr>
        <w:t>) не менее 4.</w:t>
      </w:r>
    </w:p>
    <w:p w14:paraId="106AA6D1"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 xml:space="preserve">Для кодирования признака «it1» должны выполняться одновременно оба условия. За основу берется оценка по шкале SOFA или </w:t>
      </w:r>
      <w:proofErr w:type="spellStart"/>
      <w:r w:rsidRPr="008B53E6">
        <w:rPr>
          <w:rFonts w:eastAsia="Calibri" w:cs="Times New Roman"/>
          <w:color w:val="000000"/>
          <w:sz w:val="28"/>
        </w:rPr>
        <w:t>pSOFA</w:t>
      </w:r>
      <w:proofErr w:type="spellEnd"/>
      <w:r w:rsidRPr="008B53E6">
        <w:rPr>
          <w:rFonts w:eastAsia="Calibri" w:cs="Times New Roman"/>
          <w:color w:val="000000"/>
          <w:sz w:val="28"/>
        </w:rPr>
        <w:t xml:space="preserve"> (для лиц младше 18 лет) в наиболее критическом за период госпитализации состоянии пациента.</w:t>
      </w:r>
    </w:p>
    <w:p w14:paraId="668E62E9"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8B53E6">
        <w:rPr>
          <w:rFonts w:eastAsia="Calibri" w:cs="Times New Roman"/>
          <w:color w:val="000000"/>
          <w:sz w:val="28"/>
        </w:rPr>
        <w:br/>
        <w:t>в 4 балла соответствует тяжелой недостаточности.</w:t>
      </w:r>
    </w:p>
    <w:p w14:paraId="7F756D51"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Градации оценок по шкале SOFA:</w:t>
      </w:r>
    </w:p>
    <w:p w14:paraId="56EFB31C"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F82467" w:rsidRPr="008B53E6" w14:paraId="5EDB3D5A" w14:textId="77777777" w:rsidTr="00F617E4">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4B72E96" w14:textId="77777777" w:rsidR="00F82467" w:rsidRPr="008B53E6" w:rsidRDefault="00F82467" w:rsidP="00F82467">
            <w:pPr>
              <w:widowControl w:val="0"/>
              <w:autoSpaceDE w:val="0"/>
              <w:autoSpaceDN w:val="0"/>
              <w:spacing w:line="240" w:lineRule="auto"/>
              <w:ind w:firstLine="31"/>
              <w:jc w:val="center"/>
              <w:rPr>
                <w:rFonts w:eastAsia="Calibri" w:cs="Times New Roman"/>
                <w:b/>
                <w:color w:val="000000"/>
              </w:rPr>
            </w:pPr>
            <w:r w:rsidRPr="008B53E6">
              <w:rPr>
                <w:rFonts w:eastAsia="Calibri" w:cs="Times New Roman"/>
                <w:b/>
                <w:color w:val="000000"/>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4282FC2C"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3610E8F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41C73D47"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1386A0F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ED8F05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3898C6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4 балла</w:t>
            </w:r>
          </w:p>
        </w:tc>
      </w:tr>
      <w:tr w:rsidR="00F82467" w:rsidRPr="008B53E6" w14:paraId="7008F2B5" w14:textId="77777777" w:rsidTr="00F617E4">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14:paraId="1BCD96EA"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3923541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PaO2/FiO2,</w:t>
            </w:r>
          </w:p>
          <w:p w14:paraId="1B5DE25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мм </w:t>
            </w:r>
            <w:proofErr w:type="spellStart"/>
            <w:r w:rsidRPr="008B53E6">
              <w:rPr>
                <w:rFonts w:eastAsia="Calibri" w:cs="Times New Roman"/>
                <w:color w:val="000000"/>
              </w:rPr>
              <w:t>рт.ст</w:t>
            </w:r>
            <w:proofErr w:type="spellEnd"/>
            <w:r w:rsidRPr="008B53E6">
              <w:rPr>
                <w:rFonts w:eastAsia="Calibri" w:cs="Times New Roman"/>
                <w:color w:val="000000"/>
              </w:rPr>
              <w:t>.</w:t>
            </w:r>
          </w:p>
        </w:tc>
        <w:tc>
          <w:tcPr>
            <w:tcW w:w="912" w:type="dxa"/>
            <w:tcBorders>
              <w:top w:val="single" w:sz="4" w:space="0" w:color="auto"/>
              <w:left w:val="single" w:sz="4" w:space="0" w:color="auto"/>
              <w:bottom w:val="single" w:sz="4" w:space="0" w:color="auto"/>
              <w:right w:val="single" w:sz="4" w:space="0" w:color="auto"/>
            </w:tcBorders>
            <w:vAlign w:val="center"/>
          </w:tcPr>
          <w:p w14:paraId="7BC0808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231007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400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39032DB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300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49FDDCA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200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2B08148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100</w:t>
            </w:r>
            <w:proofErr w:type="gramEnd"/>
          </w:p>
        </w:tc>
      </w:tr>
      <w:tr w:rsidR="00F82467" w:rsidRPr="008B53E6" w14:paraId="4F536A54" w14:textId="77777777" w:rsidTr="00F617E4">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14:paraId="2253FE45"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Сердечно-</w:t>
            </w:r>
          </w:p>
          <w:p w14:paraId="0B4E61EE"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Сосудистая</w:t>
            </w:r>
          </w:p>
          <w:p w14:paraId="590F982A"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464D5FA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Среднее АД,</w:t>
            </w:r>
          </w:p>
          <w:p w14:paraId="215B155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мм </w:t>
            </w:r>
            <w:proofErr w:type="spellStart"/>
            <w:r w:rsidRPr="008B53E6">
              <w:rPr>
                <w:rFonts w:eastAsia="Calibri" w:cs="Times New Roman"/>
                <w:color w:val="000000"/>
              </w:rPr>
              <w:t>рт.ст</w:t>
            </w:r>
            <w:proofErr w:type="spellEnd"/>
            <w:r w:rsidRPr="008B53E6">
              <w:rPr>
                <w:rFonts w:eastAsia="Calibri" w:cs="Times New Roman"/>
                <w:color w:val="000000"/>
              </w:rPr>
              <w:t>.</w:t>
            </w:r>
          </w:p>
          <w:p w14:paraId="3E4F2AC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или </w:t>
            </w:r>
            <w:proofErr w:type="spellStart"/>
            <w:r w:rsidRPr="008B53E6">
              <w:rPr>
                <w:rFonts w:eastAsia="Calibri" w:cs="Times New Roman"/>
                <w:color w:val="000000"/>
              </w:rPr>
              <w:t>вазопрессоры</w:t>
            </w:r>
            <w:proofErr w:type="spellEnd"/>
            <w:r w:rsidRPr="008B53E6">
              <w:rPr>
                <w:rFonts w:eastAsia="Calibri" w:cs="Times New Roman"/>
                <w:color w:val="000000"/>
              </w:rPr>
              <w:t>,</w:t>
            </w:r>
          </w:p>
          <w:p w14:paraId="7E293B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0EEEF9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00EC640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70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07C6D4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w:t>
            </w:r>
          </w:p>
          <w:p w14:paraId="71DEE8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5</w:t>
            </w:r>
            <w:proofErr w:type="gramEnd"/>
            <w:r w:rsidRPr="008B53E6">
              <w:rPr>
                <w:rFonts w:eastAsia="Calibri" w:cs="Times New Roman"/>
                <w:color w:val="000000"/>
              </w:rPr>
              <w:t xml:space="preserve"> или </w:t>
            </w:r>
            <w:proofErr w:type="spellStart"/>
            <w:r w:rsidRPr="008B53E6">
              <w:rPr>
                <w:rFonts w:eastAsia="Calibri" w:cs="Times New Roman"/>
                <w:color w:val="000000"/>
              </w:rPr>
              <w:t>добутамин</w:t>
            </w:r>
            <w:proofErr w:type="spellEnd"/>
          </w:p>
          <w:p w14:paraId="0F9349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2089DD9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w:t>
            </w:r>
          </w:p>
          <w:p w14:paraId="6407385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5-15 или</w:t>
            </w:r>
          </w:p>
          <w:p w14:paraId="0409EB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адреналин </w:t>
            </w:r>
            <w:proofErr w:type="gramStart"/>
            <w:r w:rsidRPr="008B53E6">
              <w:rPr>
                <w:rFonts w:eastAsia="Calibri" w:cs="Times New Roman"/>
                <w:color w:val="000000"/>
              </w:rPr>
              <w:t>&lt; 0</w:t>
            </w:r>
            <w:proofErr w:type="gramEnd"/>
            <w:r w:rsidRPr="008B53E6">
              <w:rPr>
                <w:rFonts w:eastAsia="Calibri" w:cs="Times New Roman"/>
                <w:color w:val="000000"/>
              </w:rPr>
              <w:t>,1</w:t>
            </w:r>
          </w:p>
          <w:p w14:paraId="0BAEA56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норадреналин</w:t>
            </w:r>
          </w:p>
          <w:p w14:paraId="460BE9C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0</w:t>
            </w:r>
            <w:proofErr w:type="gramEnd"/>
            <w:r w:rsidRPr="008B53E6">
              <w:rPr>
                <w:rFonts w:eastAsia="Calibri" w:cs="Times New Roman"/>
                <w:color w:val="00000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214928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 &gt;15 или адреналин</w:t>
            </w:r>
          </w:p>
          <w:p w14:paraId="7A46C61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 0,1 или</w:t>
            </w:r>
          </w:p>
          <w:p w14:paraId="082B75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норадреналин</w:t>
            </w:r>
          </w:p>
          <w:p w14:paraId="0638E26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 0,1</w:t>
            </w:r>
          </w:p>
        </w:tc>
      </w:tr>
      <w:tr w:rsidR="00F82467" w:rsidRPr="008B53E6" w14:paraId="071F5539" w14:textId="77777777" w:rsidTr="00F617E4">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30696"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0C07B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Тромбоциты,</w:t>
            </w:r>
          </w:p>
          <w:p w14:paraId="635AB3C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 3/</w:t>
            </w:r>
            <w:proofErr w:type="spellStart"/>
            <w:r w:rsidRPr="008B53E6">
              <w:rPr>
                <w:rFonts w:eastAsia="Calibri" w:cs="Times New Roman"/>
                <w:color w:val="000000"/>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29B0A62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78E1ED9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150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0E65B7F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6F504CD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50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76A085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20</w:t>
            </w:r>
            <w:proofErr w:type="gramEnd"/>
          </w:p>
        </w:tc>
      </w:tr>
      <w:tr w:rsidR="00F82467" w:rsidRPr="008B53E6" w14:paraId="6C613031"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58151B49"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CC4A67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Билирубин,</w:t>
            </w:r>
          </w:p>
          <w:p w14:paraId="5F33397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ммоль/л,</w:t>
            </w:r>
          </w:p>
          <w:p w14:paraId="4B3044F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w:t>
            </w:r>
            <w:proofErr w:type="spellStart"/>
            <w:r w:rsidRPr="008B53E6">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15D2EDE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20</w:t>
            </w:r>
            <w:proofErr w:type="gramEnd"/>
          </w:p>
          <w:p w14:paraId="57FCC06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w:t>
            </w:r>
            <w:proofErr w:type="gramEnd"/>
            <w:r w:rsidRPr="008B53E6">
              <w:rPr>
                <w:rFonts w:eastAsia="Calibri" w:cs="Times New Roman"/>
                <w:color w:val="000000"/>
              </w:rPr>
              <w:t>,2</w:t>
            </w:r>
          </w:p>
        </w:tc>
        <w:tc>
          <w:tcPr>
            <w:tcW w:w="1214" w:type="dxa"/>
            <w:tcBorders>
              <w:top w:val="single" w:sz="4" w:space="0" w:color="auto"/>
              <w:left w:val="single" w:sz="4" w:space="0" w:color="auto"/>
              <w:bottom w:val="single" w:sz="4" w:space="0" w:color="auto"/>
              <w:right w:val="single" w:sz="4" w:space="0" w:color="auto"/>
            </w:tcBorders>
            <w:vAlign w:val="center"/>
          </w:tcPr>
          <w:p w14:paraId="166D3BC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20-32</w:t>
            </w:r>
          </w:p>
          <w:p w14:paraId="779C1D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3B1B5B7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33-101</w:t>
            </w:r>
          </w:p>
          <w:p w14:paraId="2391ED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30637DA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102-201</w:t>
            </w:r>
          </w:p>
          <w:p w14:paraId="73D8C78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E6BB85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&gt;204</w:t>
            </w:r>
          </w:p>
          <w:p w14:paraId="658CFA0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12.0</w:t>
            </w:r>
          </w:p>
        </w:tc>
      </w:tr>
      <w:tr w:rsidR="00F82467" w:rsidRPr="008B53E6" w14:paraId="18880C68"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6782AA7B"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1AD3131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Креатинин,</w:t>
            </w:r>
          </w:p>
          <w:p w14:paraId="2E8F399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8B53E6">
              <w:rPr>
                <w:rFonts w:eastAsia="Calibri" w:cs="Times New Roman"/>
                <w:color w:val="000000"/>
              </w:rPr>
              <w:t>мкмоль</w:t>
            </w:r>
            <w:proofErr w:type="spellEnd"/>
            <w:r w:rsidRPr="008B53E6">
              <w:rPr>
                <w:rFonts w:eastAsia="Calibri" w:cs="Times New Roman"/>
                <w:color w:val="000000"/>
              </w:rPr>
              <w:t>/л,</w:t>
            </w:r>
          </w:p>
          <w:p w14:paraId="47A1E59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w:t>
            </w:r>
            <w:proofErr w:type="spellStart"/>
            <w:r w:rsidRPr="008B53E6">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28F2D75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&lt;110</w:t>
            </w:r>
          </w:p>
          <w:p w14:paraId="073BB82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1914E66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110-170</w:t>
            </w:r>
          </w:p>
          <w:p w14:paraId="51D780F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37A65A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171-299</w:t>
            </w:r>
          </w:p>
          <w:p w14:paraId="1999C7A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3B8D164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300-440</w:t>
            </w:r>
          </w:p>
          <w:p w14:paraId="2E9D708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68F1A0E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&gt;440</w:t>
            </w:r>
          </w:p>
          <w:p w14:paraId="18B5FBC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&gt;4,9</w:t>
            </w:r>
          </w:p>
        </w:tc>
      </w:tr>
      <w:tr w:rsidR="00F82467" w:rsidRPr="008B53E6" w14:paraId="4E7720D2" w14:textId="77777777" w:rsidTr="00F617E4">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14:paraId="3650BDD6"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528F7C3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Шкала Глазго,</w:t>
            </w:r>
          </w:p>
          <w:p w14:paraId="659DB3D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6E08C86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w:t>
            </w:r>
          </w:p>
        </w:tc>
        <w:tc>
          <w:tcPr>
            <w:tcW w:w="1214" w:type="dxa"/>
            <w:tcBorders>
              <w:top w:val="single" w:sz="4" w:space="0" w:color="auto"/>
              <w:left w:val="single" w:sz="4" w:space="0" w:color="auto"/>
              <w:bottom w:val="single" w:sz="4" w:space="0" w:color="auto"/>
              <w:right w:val="single" w:sz="4" w:space="0" w:color="auto"/>
            </w:tcBorders>
            <w:vAlign w:val="center"/>
          </w:tcPr>
          <w:p w14:paraId="61FCB89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3743247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25DBDE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EE9127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w:t>
            </w:r>
          </w:p>
        </w:tc>
      </w:tr>
    </w:tbl>
    <w:p w14:paraId="4B330935"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7FF505D3"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75ED6C1B"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Дисфункция каждого органа оценивается отдельно в динамике.</w:t>
      </w:r>
    </w:p>
    <w:p w14:paraId="30593CC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xml:space="preserve">- PaO2 в </w:t>
      </w:r>
      <w:proofErr w:type="spellStart"/>
      <w:r w:rsidRPr="008B53E6">
        <w:rPr>
          <w:rFonts w:eastAsia="Calibri" w:cs="Times New Roman"/>
          <w:color w:val="000000"/>
          <w:sz w:val="26"/>
        </w:rPr>
        <w:t>mm</w:t>
      </w:r>
      <w:proofErr w:type="spellEnd"/>
      <w:r w:rsidRPr="008B53E6">
        <w:rPr>
          <w:rFonts w:eastAsia="Calibri" w:cs="Times New Roman"/>
          <w:color w:val="000000"/>
          <w:sz w:val="26"/>
        </w:rPr>
        <w:t xml:space="preserve"> </w:t>
      </w:r>
      <w:proofErr w:type="spellStart"/>
      <w:r w:rsidRPr="008B53E6">
        <w:rPr>
          <w:rFonts w:eastAsia="Calibri" w:cs="Times New Roman"/>
          <w:color w:val="000000"/>
          <w:sz w:val="26"/>
        </w:rPr>
        <w:t>Hg</w:t>
      </w:r>
      <w:proofErr w:type="spellEnd"/>
      <w:r w:rsidRPr="008B53E6">
        <w:rPr>
          <w:rFonts w:eastAsia="Calibri" w:cs="Times New Roman"/>
          <w:color w:val="000000"/>
          <w:sz w:val="26"/>
        </w:rPr>
        <w:t xml:space="preserve"> и FIO2 в % 0.21 – 1.00.</w:t>
      </w:r>
    </w:p>
    <w:p w14:paraId="6A7D403C"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Адренергические препараты назначены как минимум на 1 час в дозе мкг на кг в минуту.</w:t>
      </w:r>
    </w:p>
    <w:p w14:paraId="6216228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xml:space="preserve">- Среднее АД в </w:t>
      </w:r>
      <w:proofErr w:type="spellStart"/>
      <w:r w:rsidRPr="008B53E6">
        <w:rPr>
          <w:rFonts w:eastAsia="Calibri" w:cs="Times New Roman"/>
          <w:color w:val="000000"/>
          <w:sz w:val="26"/>
        </w:rPr>
        <w:t>mm</w:t>
      </w:r>
      <w:proofErr w:type="spellEnd"/>
      <w:r w:rsidRPr="008B53E6">
        <w:rPr>
          <w:rFonts w:eastAsia="Calibri" w:cs="Times New Roman"/>
          <w:color w:val="000000"/>
          <w:sz w:val="26"/>
        </w:rPr>
        <w:t xml:space="preserve"> </w:t>
      </w:r>
      <w:proofErr w:type="spellStart"/>
      <w:r w:rsidRPr="008B53E6">
        <w:rPr>
          <w:rFonts w:eastAsia="Calibri" w:cs="Times New Roman"/>
          <w:color w:val="000000"/>
          <w:sz w:val="26"/>
        </w:rPr>
        <w:t>Hg</w:t>
      </w:r>
      <w:proofErr w:type="spellEnd"/>
      <w:r w:rsidRPr="008B53E6">
        <w:rPr>
          <w:rFonts w:eastAsia="Calibri" w:cs="Times New Roman"/>
          <w:color w:val="000000"/>
          <w:sz w:val="26"/>
        </w:rPr>
        <w:t xml:space="preserve"> =</w:t>
      </w:r>
    </w:p>
    <w:p w14:paraId="06366723"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xml:space="preserve">= ((систолическое АД в </w:t>
      </w:r>
      <w:proofErr w:type="spellStart"/>
      <w:r w:rsidRPr="008B53E6">
        <w:rPr>
          <w:rFonts w:eastAsia="Calibri" w:cs="Times New Roman"/>
          <w:color w:val="000000"/>
          <w:sz w:val="26"/>
        </w:rPr>
        <w:t>mm</w:t>
      </w:r>
      <w:proofErr w:type="spellEnd"/>
      <w:r w:rsidRPr="008B53E6">
        <w:rPr>
          <w:rFonts w:eastAsia="Calibri" w:cs="Times New Roman"/>
          <w:color w:val="000000"/>
          <w:sz w:val="26"/>
        </w:rPr>
        <w:t xml:space="preserve"> </w:t>
      </w:r>
      <w:proofErr w:type="spellStart"/>
      <w:r w:rsidRPr="008B53E6">
        <w:rPr>
          <w:rFonts w:eastAsia="Calibri" w:cs="Times New Roman"/>
          <w:color w:val="000000"/>
          <w:sz w:val="26"/>
        </w:rPr>
        <w:t>Hg</w:t>
      </w:r>
      <w:proofErr w:type="spellEnd"/>
      <w:r w:rsidRPr="008B53E6">
        <w:rPr>
          <w:rFonts w:eastAsia="Calibri" w:cs="Times New Roman"/>
          <w:color w:val="000000"/>
          <w:sz w:val="26"/>
        </w:rPr>
        <w:t xml:space="preserve">) + (2 * (диастолическое АД в </w:t>
      </w:r>
      <w:proofErr w:type="spellStart"/>
      <w:r w:rsidRPr="008B53E6">
        <w:rPr>
          <w:rFonts w:eastAsia="Calibri" w:cs="Times New Roman"/>
          <w:color w:val="000000"/>
          <w:sz w:val="26"/>
        </w:rPr>
        <w:t>mm</w:t>
      </w:r>
      <w:proofErr w:type="spellEnd"/>
      <w:r w:rsidRPr="008B53E6">
        <w:rPr>
          <w:rFonts w:eastAsia="Calibri" w:cs="Times New Roman"/>
          <w:color w:val="000000"/>
          <w:sz w:val="26"/>
        </w:rPr>
        <w:t xml:space="preserve"> </w:t>
      </w:r>
      <w:proofErr w:type="spellStart"/>
      <w:r w:rsidRPr="008B53E6">
        <w:rPr>
          <w:rFonts w:eastAsia="Calibri" w:cs="Times New Roman"/>
          <w:color w:val="000000"/>
          <w:sz w:val="26"/>
        </w:rPr>
        <w:t>Hg</w:t>
      </w:r>
      <w:proofErr w:type="spellEnd"/>
      <w:r w:rsidRPr="008B53E6">
        <w:rPr>
          <w:rFonts w:eastAsia="Calibri" w:cs="Times New Roman"/>
          <w:color w:val="000000"/>
          <w:sz w:val="26"/>
        </w:rPr>
        <w:t>))) / 3.</w:t>
      </w:r>
    </w:p>
    <w:p w14:paraId="701F6CFF"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- 0 баллов – норма; 4 балла – наибольшее отклонение от нормального значения</w:t>
      </w:r>
    </w:p>
    <w:p w14:paraId="00A5773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Общий балл SOFA = Сумма баллов всех 6 параметров.</w:t>
      </w:r>
    </w:p>
    <w:p w14:paraId="66DA2C59"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Интерпретация:</w:t>
      </w:r>
    </w:p>
    <w:p w14:paraId="5AE45036" w14:textId="77777777" w:rsidR="00F82467" w:rsidRPr="008B53E6" w:rsidRDefault="00F82467" w:rsidP="00F82467">
      <w:pPr>
        <w:widowControl w:val="0"/>
        <w:numPr>
          <w:ilvl w:val="0"/>
          <w:numId w:val="4"/>
        </w:numPr>
        <w:autoSpaceDE w:val="0"/>
        <w:autoSpaceDN w:val="0"/>
        <w:spacing w:before="120" w:after="160" w:line="240" w:lineRule="auto"/>
        <w:contextualSpacing/>
        <w:jc w:val="left"/>
        <w:rPr>
          <w:rFonts w:eastAsia="Calibri" w:cs="Times New Roman"/>
          <w:color w:val="000000"/>
          <w:sz w:val="26"/>
        </w:rPr>
      </w:pPr>
      <w:r w:rsidRPr="008B53E6">
        <w:rPr>
          <w:rFonts w:eastAsia="Calibri" w:cs="Times New Roman"/>
          <w:color w:val="000000"/>
          <w:sz w:val="26"/>
        </w:rPr>
        <w:t>минимальный общий балл: 0</w:t>
      </w:r>
    </w:p>
    <w:p w14:paraId="03E612EB"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lastRenderedPageBreak/>
        <w:t>максимальный общий балл: 24</w:t>
      </w:r>
    </w:p>
    <w:p w14:paraId="2C70790B"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чем выше балл, тем больше дисфункция органа.</w:t>
      </w:r>
    </w:p>
    <w:p w14:paraId="71E07342"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 xml:space="preserve">чем больше общий балл, тем сильнее </w:t>
      </w:r>
      <w:proofErr w:type="spellStart"/>
      <w:r w:rsidRPr="008B53E6">
        <w:rPr>
          <w:rFonts w:eastAsia="Calibri" w:cs="Times New Roman"/>
          <w:color w:val="000000"/>
          <w:sz w:val="26"/>
        </w:rPr>
        <w:t>мультиорганная</w:t>
      </w:r>
      <w:proofErr w:type="spellEnd"/>
      <w:r w:rsidRPr="008B53E6">
        <w:rPr>
          <w:rFonts w:eastAsia="Calibri" w:cs="Times New Roman"/>
          <w:color w:val="000000"/>
          <w:sz w:val="26"/>
        </w:rPr>
        <w:t xml:space="preserve"> дисфункция.</w:t>
      </w:r>
    </w:p>
    <w:p w14:paraId="4AB2AA21" w14:textId="77777777" w:rsidR="00F82467" w:rsidRPr="008B53E6" w:rsidRDefault="00F82467" w:rsidP="00F82467">
      <w:pPr>
        <w:widowControl w:val="0"/>
        <w:autoSpaceDE w:val="0"/>
        <w:autoSpaceDN w:val="0"/>
        <w:spacing w:line="240" w:lineRule="auto"/>
        <w:ind w:firstLine="0"/>
        <w:rPr>
          <w:rFonts w:eastAsia="Calibri" w:cs="Times New Roman"/>
          <w:color w:val="000000"/>
          <w:sz w:val="26"/>
        </w:rPr>
      </w:pPr>
    </w:p>
    <w:p w14:paraId="43359745"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Шкала комы Глазго, используемая для оценки дисфункции центральной нервной системы, представлена ниже:</w:t>
      </w:r>
    </w:p>
    <w:p w14:paraId="79F8FF64"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8"/>
        <w:gridCol w:w="1079"/>
      </w:tblGrid>
      <w:tr w:rsidR="00F82467" w:rsidRPr="008B53E6" w14:paraId="52CA4524" w14:textId="77777777" w:rsidTr="00F617E4">
        <w:trPr>
          <w:trHeight w:val="551"/>
          <w:jc w:val="center"/>
        </w:trPr>
        <w:tc>
          <w:tcPr>
            <w:tcW w:w="8278" w:type="dxa"/>
            <w:vAlign w:val="center"/>
          </w:tcPr>
          <w:p w14:paraId="606A8A8D" w14:textId="77777777" w:rsidR="00F82467" w:rsidRPr="008B53E6" w:rsidRDefault="00F82467" w:rsidP="00F82467">
            <w:pPr>
              <w:spacing w:line="240" w:lineRule="auto"/>
              <w:ind w:firstLine="0"/>
              <w:jc w:val="center"/>
              <w:rPr>
                <w:rFonts w:eastAsia="Calibri" w:cs="Times New Roman"/>
                <w:b/>
                <w:color w:val="000000"/>
              </w:rPr>
            </w:pPr>
            <w:r w:rsidRPr="008B53E6">
              <w:rPr>
                <w:rFonts w:eastAsia="Calibri" w:cs="Times New Roman"/>
                <w:b/>
                <w:color w:val="000000"/>
              </w:rPr>
              <w:t>Клинический признак</w:t>
            </w:r>
          </w:p>
        </w:tc>
        <w:tc>
          <w:tcPr>
            <w:tcW w:w="1079" w:type="dxa"/>
            <w:vAlign w:val="center"/>
          </w:tcPr>
          <w:p w14:paraId="72521A5D" w14:textId="77777777" w:rsidR="00F82467" w:rsidRPr="008B53E6" w:rsidRDefault="00F82467" w:rsidP="00F82467">
            <w:pPr>
              <w:spacing w:line="240" w:lineRule="auto"/>
              <w:ind w:firstLine="0"/>
              <w:jc w:val="center"/>
              <w:rPr>
                <w:rFonts w:eastAsia="Calibri" w:cs="Times New Roman"/>
                <w:b/>
                <w:color w:val="000000"/>
              </w:rPr>
            </w:pPr>
            <w:r w:rsidRPr="008B53E6">
              <w:rPr>
                <w:rFonts w:eastAsia="Calibri" w:cs="Times New Roman"/>
                <w:b/>
                <w:color w:val="000000"/>
              </w:rPr>
              <w:t>Балл</w:t>
            </w:r>
          </w:p>
        </w:tc>
      </w:tr>
      <w:tr w:rsidR="00F82467" w:rsidRPr="008B53E6" w14:paraId="75F6C55A" w14:textId="77777777" w:rsidTr="00F617E4">
        <w:trPr>
          <w:trHeight w:val="431"/>
          <w:jc w:val="center"/>
        </w:trPr>
        <w:tc>
          <w:tcPr>
            <w:tcW w:w="9357" w:type="dxa"/>
            <w:gridSpan w:val="2"/>
            <w:vAlign w:val="center"/>
          </w:tcPr>
          <w:p w14:paraId="34CB4A86"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Открывание глаз:</w:t>
            </w:r>
          </w:p>
        </w:tc>
      </w:tr>
      <w:tr w:rsidR="00F82467" w:rsidRPr="008B53E6" w14:paraId="251E67DC" w14:textId="77777777" w:rsidTr="00F617E4">
        <w:trPr>
          <w:jc w:val="center"/>
        </w:trPr>
        <w:tc>
          <w:tcPr>
            <w:tcW w:w="8278" w:type="dxa"/>
            <w:vAlign w:val="center"/>
          </w:tcPr>
          <w:p w14:paraId="16FE0343"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29CFD4AB"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6EFF7596" w14:textId="77777777" w:rsidTr="00F617E4">
        <w:trPr>
          <w:jc w:val="center"/>
        </w:trPr>
        <w:tc>
          <w:tcPr>
            <w:tcW w:w="8278" w:type="dxa"/>
            <w:vAlign w:val="center"/>
          </w:tcPr>
          <w:p w14:paraId="1A831E31"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 ответ на болевой стимул</w:t>
            </w:r>
          </w:p>
        </w:tc>
        <w:tc>
          <w:tcPr>
            <w:tcW w:w="1079" w:type="dxa"/>
            <w:vAlign w:val="center"/>
          </w:tcPr>
          <w:p w14:paraId="332A0B47"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3609C7B5" w14:textId="77777777" w:rsidTr="00F617E4">
        <w:trPr>
          <w:jc w:val="center"/>
        </w:trPr>
        <w:tc>
          <w:tcPr>
            <w:tcW w:w="8278" w:type="dxa"/>
            <w:vAlign w:val="center"/>
          </w:tcPr>
          <w:p w14:paraId="594EF0AE"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 ответ на обращенную речь</w:t>
            </w:r>
          </w:p>
        </w:tc>
        <w:tc>
          <w:tcPr>
            <w:tcW w:w="1079" w:type="dxa"/>
            <w:vAlign w:val="center"/>
          </w:tcPr>
          <w:p w14:paraId="44742059"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E95458C" w14:textId="77777777" w:rsidTr="00F617E4">
        <w:trPr>
          <w:jc w:val="center"/>
        </w:trPr>
        <w:tc>
          <w:tcPr>
            <w:tcW w:w="8278" w:type="dxa"/>
            <w:vAlign w:val="center"/>
          </w:tcPr>
          <w:p w14:paraId="303F2845"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произвольное</w:t>
            </w:r>
          </w:p>
        </w:tc>
        <w:tc>
          <w:tcPr>
            <w:tcW w:w="1079" w:type="dxa"/>
            <w:vAlign w:val="center"/>
          </w:tcPr>
          <w:p w14:paraId="01F8BDC8"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4E168C50" w14:textId="77777777" w:rsidTr="00F617E4">
        <w:trPr>
          <w:trHeight w:val="397"/>
          <w:jc w:val="center"/>
        </w:trPr>
        <w:tc>
          <w:tcPr>
            <w:tcW w:w="9357" w:type="dxa"/>
            <w:gridSpan w:val="2"/>
            <w:vAlign w:val="center"/>
          </w:tcPr>
          <w:p w14:paraId="7F99E5EC"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Вербальный ответ:</w:t>
            </w:r>
          </w:p>
        </w:tc>
      </w:tr>
      <w:tr w:rsidR="00F82467" w:rsidRPr="008B53E6" w14:paraId="18AA8F32" w14:textId="77777777" w:rsidTr="00F617E4">
        <w:trPr>
          <w:jc w:val="center"/>
        </w:trPr>
        <w:tc>
          <w:tcPr>
            <w:tcW w:w="8278" w:type="dxa"/>
            <w:vAlign w:val="center"/>
          </w:tcPr>
          <w:p w14:paraId="5211C363"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0E817D24"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4F03B847" w14:textId="77777777" w:rsidTr="00F617E4">
        <w:trPr>
          <w:jc w:val="center"/>
        </w:trPr>
        <w:tc>
          <w:tcPr>
            <w:tcW w:w="8278" w:type="dxa"/>
            <w:vAlign w:val="center"/>
          </w:tcPr>
          <w:p w14:paraId="62441EB8"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нечленораздельные звуки</w:t>
            </w:r>
          </w:p>
        </w:tc>
        <w:tc>
          <w:tcPr>
            <w:tcW w:w="1079" w:type="dxa"/>
            <w:vAlign w:val="center"/>
          </w:tcPr>
          <w:p w14:paraId="6A5B6377"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1543AB3A" w14:textId="77777777" w:rsidTr="00F617E4">
        <w:trPr>
          <w:jc w:val="center"/>
        </w:trPr>
        <w:tc>
          <w:tcPr>
            <w:tcW w:w="8278" w:type="dxa"/>
            <w:vAlign w:val="center"/>
          </w:tcPr>
          <w:p w14:paraId="5CC152C9"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неадекватные слова или выражения</w:t>
            </w:r>
          </w:p>
        </w:tc>
        <w:tc>
          <w:tcPr>
            <w:tcW w:w="1079" w:type="dxa"/>
            <w:vAlign w:val="center"/>
          </w:tcPr>
          <w:p w14:paraId="7F91BE6F"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C6FAF6D" w14:textId="77777777" w:rsidTr="00F617E4">
        <w:trPr>
          <w:jc w:val="center"/>
        </w:trPr>
        <w:tc>
          <w:tcPr>
            <w:tcW w:w="8278" w:type="dxa"/>
            <w:vAlign w:val="center"/>
          </w:tcPr>
          <w:p w14:paraId="600C9022"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спутанная, дезориентированная речь</w:t>
            </w:r>
          </w:p>
        </w:tc>
        <w:tc>
          <w:tcPr>
            <w:tcW w:w="1079" w:type="dxa"/>
            <w:vAlign w:val="center"/>
          </w:tcPr>
          <w:p w14:paraId="5D024DCE"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71D075E5" w14:textId="77777777" w:rsidTr="00F617E4">
        <w:trPr>
          <w:jc w:val="center"/>
        </w:trPr>
        <w:tc>
          <w:tcPr>
            <w:tcW w:w="8278" w:type="dxa"/>
            <w:vAlign w:val="center"/>
          </w:tcPr>
          <w:p w14:paraId="23A9CF67"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ориентированный ответ</w:t>
            </w:r>
          </w:p>
        </w:tc>
        <w:tc>
          <w:tcPr>
            <w:tcW w:w="1079" w:type="dxa"/>
            <w:vAlign w:val="center"/>
          </w:tcPr>
          <w:p w14:paraId="44865DFC"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BD8A70D" w14:textId="77777777" w:rsidTr="00F617E4">
        <w:trPr>
          <w:trHeight w:val="396"/>
          <w:jc w:val="center"/>
        </w:trPr>
        <w:tc>
          <w:tcPr>
            <w:tcW w:w="9357" w:type="dxa"/>
            <w:gridSpan w:val="2"/>
            <w:vAlign w:val="center"/>
          </w:tcPr>
          <w:p w14:paraId="6547BADD"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Двигательный ответ:</w:t>
            </w:r>
          </w:p>
        </w:tc>
      </w:tr>
      <w:tr w:rsidR="00F82467" w:rsidRPr="008B53E6" w14:paraId="0EC1DC7F" w14:textId="77777777" w:rsidTr="00F617E4">
        <w:trPr>
          <w:jc w:val="center"/>
        </w:trPr>
        <w:tc>
          <w:tcPr>
            <w:tcW w:w="8278" w:type="dxa"/>
            <w:vAlign w:val="center"/>
          </w:tcPr>
          <w:p w14:paraId="118D4D61"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74DE49CB"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78A914C5" w14:textId="77777777" w:rsidTr="00F617E4">
        <w:trPr>
          <w:jc w:val="center"/>
        </w:trPr>
        <w:tc>
          <w:tcPr>
            <w:tcW w:w="8278" w:type="dxa"/>
            <w:vAlign w:val="center"/>
          </w:tcPr>
          <w:p w14:paraId="3E34AF68"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тоническое разгибание конечности в ответ на болевой стимул (децеребрация)</w:t>
            </w:r>
          </w:p>
        </w:tc>
        <w:tc>
          <w:tcPr>
            <w:tcW w:w="1079" w:type="dxa"/>
            <w:vAlign w:val="center"/>
          </w:tcPr>
          <w:p w14:paraId="0639F643"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52739B9F" w14:textId="77777777" w:rsidTr="00F617E4">
        <w:trPr>
          <w:jc w:val="center"/>
        </w:trPr>
        <w:tc>
          <w:tcPr>
            <w:tcW w:w="8278" w:type="dxa"/>
            <w:vAlign w:val="center"/>
          </w:tcPr>
          <w:p w14:paraId="098EBEC2"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тоническое сгибание конечности в ответ на болевой стимул (декортикация)</w:t>
            </w:r>
          </w:p>
        </w:tc>
        <w:tc>
          <w:tcPr>
            <w:tcW w:w="1079" w:type="dxa"/>
            <w:vAlign w:val="center"/>
          </w:tcPr>
          <w:p w14:paraId="4438CF40"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28E70123" w14:textId="77777777" w:rsidTr="00F617E4">
        <w:trPr>
          <w:jc w:val="center"/>
        </w:trPr>
        <w:tc>
          <w:tcPr>
            <w:tcW w:w="8278" w:type="dxa"/>
            <w:vAlign w:val="center"/>
          </w:tcPr>
          <w:p w14:paraId="382606A4"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отдергивание конечности в ответ на болевой стимул</w:t>
            </w:r>
          </w:p>
        </w:tc>
        <w:tc>
          <w:tcPr>
            <w:tcW w:w="1079" w:type="dxa"/>
            <w:vAlign w:val="center"/>
          </w:tcPr>
          <w:p w14:paraId="25D9A04A"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6E3AED09" w14:textId="77777777" w:rsidTr="00F617E4">
        <w:trPr>
          <w:jc w:val="center"/>
        </w:trPr>
        <w:tc>
          <w:tcPr>
            <w:tcW w:w="8278" w:type="dxa"/>
            <w:vAlign w:val="center"/>
          </w:tcPr>
          <w:p w14:paraId="412375C7"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целенаправленная реакция на болевой стимул</w:t>
            </w:r>
          </w:p>
        </w:tc>
        <w:tc>
          <w:tcPr>
            <w:tcW w:w="1079" w:type="dxa"/>
            <w:vAlign w:val="center"/>
          </w:tcPr>
          <w:p w14:paraId="086A39E0"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33DBA0F" w14:textId="77777777" w:rsidTr="00F617E4">
        <w:trPr>
          <w:jc w:val="center"/>
        </w:trPr>
        <w:tc>
          <w:tcPr>
            <w:tcW w:w="8278" w:type="dxa"/>
            <w:vAlign w:val="center"/>
          </w:tcPr>
          <w:p w14:paraId="65A467FB"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выполнение команд</w:t>
            </w:r>
          </w:p>
        </w:tc>
        <w:tc>
          <w:tcPr>
            <w:tcW w:w="1079" w:type="dxa"/>
            <w:vAlign w:val="center"/>
          </w:tcPr>
          <w:p w14:paraId="6F35EFCF"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6</w:t>
            </w:r>
          </w:p>
        </w:tc>
      </w:tr>
    </w:tbl>
    <w:p w14:paraId="72178D9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0CA0BAC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0D29F65B"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- 15 баллов – сознание ясное.</w:t>
      </w:r>
    </w:p>
    <w:p w14:paraId="1DDCABEC"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- 10-14 баллов – умеренное и глубокое оглушение.</w:t>
      </w:r>
    </w:p>
    <w:p w14:paraId="35BC2C51"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- 9-10 баллов – сопор.</w:t>
      </w:r>
    </w:p>
    <w:p w14:paraId="0EFCE004"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- 7-8 баллов – кома 1-й степени.</w:t>
      </w:r>
    </w:p>
    <w:p w14:paraId="162AC2F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- 5-6 баллов – кома 2-й степени.</w:t>
      </w:r>
    </w:p>
    <w:p w14:paraId="0186121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- 3-4 балла – кома 3-й степени.</w:t>
      </w:r>
    </w:p>
    <w:p w14:paraId="0F71A599"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15EAA7DE"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Для оценки состояния пациентов младше 18 лет используется модифицированная шкала </w:t>
      </w:r>
      <w:proofErr w:type="spellStart"/>
      <w:r w:rsidRPr="008B53E6">
        <w:rPr>
          <w:rFonts w:eastAsia="Calibri" w:cs="Times New Roman"/>
          <w:color w:val="000000"/>
          <w:sz w:val="28"/>
        </w:rPr>
        <w:t>pSOFA</w:t>
      </w:r>
      <w:proofErr w:type="spellEnd"/>
      <w:r w:rsidRPr="008B53E6">
        <w:rPr>
          <w:rFonts w:eastAsia="Calibri" w:cs="Times New Roman"/>
          <w:color w:val="000000"/>
          <w:sz w:val="28"/>
        </w:rPr>
        <w:t>:</w:t>
      </w:r>
    </w:p>
    <w:p w14:paraId="6636A0FD"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01"/>
        <w:gridCol w:w="13"/>
      </w:tblGrid>
      <w:tr w:rsidR="00F82467" w:rsidRPr="008B53E6" w14:paraId="0E862CF0" w14:textId="77777777" w:rsidTr="00F617E4">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14:paraId="58CAE7F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Оценка</w:t>
            </w:r>
          </w:p>
        </w:tc>
        <w:tc>
          <w:tcPr>
            <w:tcW w:w="1843" w:type="dxa"/>
            <w:vMerge w:val="restart"/>
            <w:tcBorders>
              <w:top w:val="single" w:sz="4" w:space="0" w:color="auto"/>
              <w:left w:val="single" w:sz="4" w:space="0" w:color="auto"/>
              <w:right w:val="single" w:sz="4" w:space="0" w:color="auto"/>
            </w:tcBorders>
            <w:vAlign w:val="center"/>
          </w:tcPr>
          <w:p w14:paraId="7B327713"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Показатель</w:t>
            </w:r>
          </w:p>
        </w:tc>
        <w:tc>
          <w:tcPr>
            <w:tcW w:w="6958" w:type="dxa"/>
            <w:gridSpan w:val="6"/>
            <w:tcBorders>
              <w:top w:val="single" w:sz="4" w:space="0" w:color="auto"/>
              <w:left w:val="single" w:sz="4" w:space="0" w:color="auto"/>
              <w:bottom w:val="single" w:sz="4" w:space="0" w:color="auto"/>
              <w:right w:val="single" w:sz="4" w:space="0" w:color="auto"/>
            </w:tcBorders>
            <w:vAlign w:val="center"/>
          </w:tcPr>
          <w:p w14:paraId="5A0F0D82"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roofErr w:type="spellStart"/>
            <w:r w:rsidRPr="008B53E6">
              <w:rPr>
                <w:rFonts w:eastAsia="Calibri" w:cs="Times New Roman"/>
                <w:b/>
                <w:color w:val="000000"/>
              </w:rPr>
              <w:t>Баллы</w:t>
            </w:r>
            <w:r w:rsidRPr="008B53E6">
              <w:rPr>
                <w:rFonts w:eastAsia="Calibri" w:cs="Times New Roman"/>
                <w:b/>
                <w:color w:val="000000"/>
                <w:vertAlign w:val="superscript"/>
              </w:rPr>
              <w:t>a</w:t>
            </w:r>
            <w:proofErr w:type="spellEnd"/>
          </w:p>
        </w:tc>
      </w:tr>
      <w:tr w:rsidR="00F82467" w:rsidRPr="008B53E6" w14:paraId="3DA9703A" w14:textId="77777777" w:rsidTr="00F617E4">
        <w:trPr>
          <w:gridAfter w:val="1"/>
          <w:wAfter w:w="13" w:type="dxa"/>
          <w:trHeight w:val="551"/>
          <w:tblHeader/>
          <w:jc w:val="center"/>
        </w:trPr>
        <w:tc>
          <w:tcPr>
            <w:tcW w:w="1413" w:type="dxa"/>
            <w:vMerge/>
            <w:tcBorders>
              <w:left w:val="single" w:sz="4" w:space="0" w:color="auto"/>
              <w:bottom w:val="single" w:sz="4" w:space="0" w:color="auto"/>
              <w:right w:val="single" w:sz="4" w:space="0" w:color="auto"/>
            </w:tcBorders>
            <w:vAlign w:val="center"/>
          </w:tcPr>
          <w:p w14:paraId="4C76BE9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
        </w:tc>
        <w:tc>
          <w:tcPr>
            <w:tcW w:w="1843" w:type="dxa"/>
            <w:vMerge/>
            <w:tcBorders>
              <w:left w:val="single" w:sz="4" w:space="0" w:color="auto"/>
              <w:bottom w:val="single" w:sz="4" w:space="0" w:color="auto"/>
              <w:right w:val="single" w:sz="4" w:space="0" w:color="auto"/>
            </w:tcBorders>
            <w:vAlign w:val="center"/>
          </w:tcPr>
          <w:p w14:paraId="0279902E"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
        </w:tc>
        <w:tc>
          <w:tcPr>
            <w:tcW w:w="912" w:type="dxa"/>
            <w:tcBorders>
              <w:top w:val="single" w:sz="4" w:space="0" w:color="auto"/>
              <w:left w:val="single" w:sz="4" w:space="0" w:color="auto"/>
              <w:bottom w:val="single" w:sz="4" w:space="0" w:color="auto"/>
              <w:right w:val="single" w:sz="4" w:space="0" w:color="auto"/>
            </w:tcBorders>
            <w:vAlign w:val="center"/>
          </w:tcPr>
          <w:p w14:paraId="0C9CDD7A"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 балл</w:t>
            </w:r>
          </w:p>
        </w:tc>
        <w:tc>
          <w:tcPr>
            <w:tcW w:w="1072" w:type="dxa"/>
            <w:tcBorders>
              <w:top w:val="single" w:sz="4" w:space="0" w:color="auto"/>
              <w:left w:val="single" w:sz="4" w:space="0" w:color="auto"/>
              <w:bottom w:val="single" w:sz="4" w:space="0" w:color="auto"/>
              <w:right w:val="single" w:sz="4" w:space="0" w:color="auto"/>
            </w:tcBorders>
            <w:vAlign w:val="center"/>
          </w:tcPr>
          <w:p w14:paraId="78E93D9A"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1 балл</w:t>
            </w:r>
          </w:p>
        </w:tc>
        <w:tc>
          <w:tcPr>
            <w:tcW w:w="1559" w:type="dxa"/>
            <w:tcBorders>
              <w:top w:val="single" w:sz="4" w:space="0" w:color="auto"/>
              <w:left w:val="single" w:sz="4" w:space="0" w:color="auto"/>
              <w:bottom w:val="single" w:sz="4" w:space="0" w:color="auto"/>
              <w:right w:val="single" w:sz="4" w:space="0" w:color="auto"/>
            </w:tcBorders>
            <w:vAlign w:val="center"/>
          </w:tcPr>
          <w:p w14:paraId="26ED3B3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60493E6"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8AADB3D"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4 балла</w:t>
            </w:r>
          </w:p>
        </w:tc>
      </w:tr>
      <w:tr w:rsidR="00F82467" w:rsidRPr="008B53E6" w14:paraId="7AED771D" w14:textId="77777777" w:rsidTr="00F617E4">
        <w:trPr>
          <w:gridAfter w:val="1"/>
          <w:wAfter w:w="13" w:type="dxa"/>
          <w:trHeight w:val="870"/>
          <w:jc w:val="center"/>
        </w:trPr>
        <w:tc>
          <w:tcPr>
            <w:tcW w:w="1413" w:type="dxa"/>
            <w:vMerge w:val="restart"/>
            <w:tcBorders>
              <w:top w:val="single" w:sz="4" w:space="0" w:color="auto"/>
              <w:left w:val="single" w:sz="4" w:space="0" w:color="auto"/>
              <w:right w:val="single" w:sz="4" w:space="0" w:color="auto"/>
            </w:tcBorders>
            <w:vAlign w:val="center"/>
          </w:tcPr>
          <w:p w14:paraId="28433C5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14:paraId="366E6B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PaO</w:t>
            </w:r>
            <w:r w:rsidRPr="008B53E6">
              <w:rPr>
                <w:rFonts w:eastAsia="Calibri" w:cs="Times New Roman"/>
                <w:color w:val="000000"/>
                <w:vertAlign w:val="subscript"/>
              </w:rPr>
              <w:t>2</w:t>
            </w:r>
            <w:r w:rsidRPr="008B53E6">
              <w:rPr>
                <w:rFonts w:eastAsia="Calibri" w:cs="Times New Roman"/>
                <w:color w:val="000000"/>
              </w:rPr>
              <w:t>/FiO</w:t>
            </w:r>
            <w:r w:rsidRPr="008B53E6">
              <w:rPr>
                <w:rFonts w:eastAsia="Calibri" w:cs="Times New Roman"/>
                <w:color w:val="000000"/>
                <w:vertAlign w:val="subscript"/>
              </w:rPr>
              <w:t>2</w:t>
            </w:r>
            <w:r w:rsidRPr="008B53E6">
              <w:rPr>
                <w:rFonts w:eastAsia="Calibri" w:cs="Times New Roman"/>
                <w:color w:val="000000"/>
                <w:vertAlign w:val="superscript"/>
              </w:rPr>
              <w:t>b</w:t>
            </w:r>
            <w:r w:rsidRPr="008B53E6">
              <w:rPr>
                <w:rFonts w:eastAsia="Calibri" w:cs="Times New Roman"/>
                <w:color w:val="000000"/>
              </w:rPr>
              <w:t>,</w:t>
            </w:r>
          </w:p>
          <w:p w14:paraId="452CAEB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мм </w:t>
            </w:r>
            <w:proofErr w:type="spellStart"/>
            <w:r w:rsidRPr="008B53E6">
              <w:rPr>
                <w:rFonts w:eastAsia="Calibri" w:cs="Times New Roman"/>
                <w:color w:val="000000"/>
              </w:rPr>
              <w:t>рт.ст</w:t>
            </w:r>
            <w:proofErr w:type="spellEnd"/>
            <w:r w:rsidRPr="008B53E6">
              <w:rPr>
                <w:rFonts w:eastAsia="Calibri" w:cs="Times New Roman"/>
                <w:color w:val="000000"/>
              </w:rPr>
              <w:t>.</w:t>
            </w:r>
          </w:p>
        </w:tc>
        <w:tc>
          <w:tcPr>
            <w:tcW w:w="912" w:type="dxa"/>
            <w:tcBorders>
              <w:top w:val="single" w:sz="4" w:space="0" w:color="auto"/>
              <w:left w:val="single" w:sz="4" w:space="0" w:color="auto"/>
              <w:bottom w:val="single" w:sz="4" w:space="0" w:color="auto"/>
              <w:right w:val="single" w:sz="4" w:space="0" w:color="auto"/>
            </w:tcBorders>
            <w:vAlign w:val="center"/>
          </w:tcPr>
          <w:p w14:paraId="5E385E0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≥400</w:t>
            </w:r>
          </w:p>
        </w:tc>
        <w:tc>
          <w:tcPr>
            <w:tcW w:w="1072" w:type="dxa"/>
            <w:tcBorders>
              <w:top w:val="single" w:sz="4" w:space="0" w:color="auto"/>
              <w:left w:val="single" w:sz="4" w:space="0" w:color="auto"/>
              <w:bottom w:val="single" w:sz="4" w:space="0" w:color="auto"/>
              <w:right w:val="single" w:sz="4" w:space="0" w:color="auto"/>
            </w:tcBorders>
            <w:vAlign w:val="center"/>
          </w:tcPr>
          <w:p w14:paraId="337B21EF"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r w:rsidRPr="008B53E6">
              <w:rPr>
                <w:rFonts w:eastAsia="Calibri" w:cs="Times New Roman"/>
                <w:color w:val="000000"/>
              </w:rPr>
              <w:t>300-399</w:t>
            </w:r>
          </w:p>
        </w:tc>
        <w:tc>
          <w:tcPr>
            <w:tcW w:w="1559" w:type="dxa"/>
            <w:tcBorders>
              <w:top w:val="single" w:sz="4" w:space="0" w:color="auto"/>
              <w:left w:val="single" w:sz="4" w:space="0" w:color="auto"/>
              <w:bottom w:val="single" w:sz="4" w:space="0" w:color="auto"/>
              <w:right w:val="single" w:sz="4" w:space="0" w:color="auto"/>
            </w:tcBorders>
            <w:vAlign w:val="center"/>
          </w:tcPr>
          <w:p w14:paraId="15D191F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23D85B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E4BBF0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&lt;100 с респираторной поддержкой</w:t>
            </w:r>
          </w:p>
        </w:tc>
      </w:tr>
      <w:tr w:rsidR="00F82467" w:rsidRPr="008B53E6" w14:paraId="26EB755A" w14:textId="77777777" w:rsidTr="00F617E4">
        <w:trPr>
          <w:gridAfter w:val="1"/>
          <w:wAfter w:w="13" w:type="dxa"/>
          <w:trHeight w:val="982"/>
          <w:jc w:val="center"/>
        </w:trPr>
        <w:tc>
          <w:tcPr>
            <w:tcW w:w="1413" w:type="dxa"/>
            <w:vMerge/>
            <w:tcBorders>
              <w:left w:val="single" w:sz="4" w:space="0" w:color="auto"/>
              <w:bottom w:val="single" w:sz="4" w:space="0" w:color="auto"/>
              <w:right w:val="single" w:sz="4" w:space="0" w:color="auto"/>
            </w:tcBorders>
            <w:vAlign w:val="center"/>
          </w:tcPr>
          <w:p w14:paraId="02FF9D7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23493A9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или SpO</w:t>
            </w:r>
            <w:r w:rsidRPr="008B53E6">
              <w:rPr>
                <w:rFonts w:eastAsia="Calibri" w:cs="Times New Roman"/>
                <w:color w:val="000000"/>
                <w:vertAlign w:val="subscript"/>
              </w:rPr>
              <w:t>2</w:t>
            </w:r>
            <w:r w:rsidRPr="008B53E6">
              <w:rPr>
                <w:rFonts w:eastAsia="Calibri" w:cs="Times New Roman"/>
                <w:color w:val="000000"/>
              </w:rPr>
              <w:t>/FiO</w:t>
            </w:r>
            <w:r w:rsidRPr="008B53E6">
              <w:rPr>
                <w:rFonts w:eastAsia="Calibri" w:cs="Times New Roman"/>
                <w:color w:val="000000"/>
                <w:vertAlign w:val="subscript"/>
              </w:rPr>
              <w:t>2</w:t>
            </w:r>
            <w:r w:rsidRPr="008B53E6">
              <w:rPr>
                <w:rFonts w:eastAsia="Calibri" w:cs="Times New Roman"/>
                <w:color w:val="000000"/>
                <w:vertAlign w:val="superscript"/>
              </w:rPr>
              <w:t>c</w:t>
            </w:r>
          </w:p>
        </w:tc>
        <w:tc>
          <w:tcPr>
            <w:tcW w:w="912" w:type="dxa"/>
            <w:tcBorders>
              <w:top w:val="single" w:sz="4" w:space="0" w:color="auto"/>
              <w:left w:val="single" w:sz="4" w:space="0" w:color="auto"/>
              <w:bottom w:val="single" w:sz="4" w:space="0" w:color="auto"/>
              <w:right w:val="single" w:sz="4" w:space="0" w:color="auto"/>
            </w:tcBorders>
            <w:vAlign w:val="center"/>
          </w:tcPr>
          <w:p w14:paraId="4B59BAE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≥292</w:t>
            </w:r>
          </w:p>
        </w:tc>
        <w:tc>
          <w:tcPr>
            <w:tcW w:w="1072" w:type="dxa"/>
            <w:tcBorders>
              <w:top w:val="single" w:sz="4" w:space="0" w:color="auto"/>
              <w:left w:val="single" w:sz="4" w:space="0" w:color="auto"/>
              <w:bottom w:val="single" w:sz="4" w:space="0" w:color="auto"/>
              <w:right w:val="single" w:sz="4" w:space="0" w:color="auto"/>
            </w:tcBorders>
            <w:vAlign w:val="center"/>
          </w:tcPr>
          <w:p w14:paraId="4C65018B"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r w:rsidRPr="008B53E6">
              <w:rPr>
                <w:rFonts w:eastAsia="Calibri" w:cs="Times New Roman"/>
                <w:color w:val="000000"/>
              </w:rPr>
              <w:t>264-291</w:t>
            </w:r>
          </w:p>
        </w:tc>
        <w:tc>
          <w:tcPr>
            <w:tcW w:w="1559" w:type="dxa"/>
            <w:tcBorders>
              <w:top w:val="single" w:sz="4" w:space="0" w:color="auto"/>
              <w:left w:val="single" w:sz="4" w:space="0" w:color="auto"/>
              <w:bottom w:val="single" w:sz="4" w:space="0" w:color="auto"/>
              <w:right w:val="single" w:sz="4" w:space="0" w:color="auto"/>
            </w:tcBorders>
            <w:vAlign w:val="center"/>
          </w:tcPr>
          <w:p w14:paraId="59F91D7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4EC549E"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9770A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&lt;148 с респираторной поддержкой</w:t>
            </w:r>
          </w:p>
        </w:tc>
      </w:tr>
      <w:tr w:rsidR="00F82467" w:rsidRPr="008B53E6" w14:paraId="15AFD498"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201C13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p w14:paraId="085DDAF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Сердечно-</w:t>
            </w:r>
          </w:p>
          <w:p w14:paraId="13A6A90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сосудистая</w:t>
            </w:r>
          </w:p>
          <w:p w14:paraId="7BAF1CD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14:paraId="07F2B097"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Среднее АД соответственно возрастной группе или инфузия вазоактивных препаратов,</w:t>
            </w:r>
          </w:p>
          <w:p w14:paraId="046D38CC"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 xml:space="preserve">мм </w:t>
            </w:r>
            <w:proofErr w:type="spellStart"/>
            <w:r w:rsidRPr="008B53E6">
              <w:rPr>
                <w:rFonts w:eastAsia="Calibri" w:cs="Times New Roman"/>
                <w:color w:val="000000"/>
              </w:rPr>
              <w:t>рт.ст</w:t>
            </w:r>
            <w:proofErr w:type="spellEnd"/>
            <w:r w:rsidRPr="008B53E6">
              <w:rPr>
                <w:rFonts w:eastAsia="Calibri" w:cs="Times New Roman"/>
                <w:color w:val="000000"/>
              </w:rPr>
              <w:t>.</w:t>
            </w:r>
          </w:p>
          <w:p w14:paraId="6D289677"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или мкг/кг/</w:t>
            </w:r>
            <w:proofErr w:type="spellStart"/>
            <w:r w:rsidRPr="008B53E6">
              <w:rPr>
                <w:rFonts w:eastAsia="Calibri" w:cs="Times New Roman"/>
                <w:color w:val="000000"/>
              </w:rPr>
              <w:t>минd</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4921417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1BD8BA1D"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4689C2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C3ACDF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6FD7CF7"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3E32D20E"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57B7BE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D4DE9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w:t>
            </w:r>
            <w:proofErr w:type="gramEnd"/>
            <w:r w:rsidRPr="008B53E6">
              <w:rPr>
                <w:rFonts w:eastAsia="Calibri" w:cs="Times New Roman"/>
                <w:color w:val="000000"/>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70F522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≥46</w:t>
            </w:r>
          </w:p>
        </w:tc>
        <w:tc>
          <w:tcPr>
            <w:tcW w:w="1072" w:type="dxa"/>
            <w:tcBorders>
              <w:top w:val="single" w:sz="4" w:space="0" w:color="auto"/>
              <w:left w:val="single" w:sz="4" w:space="0" w:color="auto"/>
              <w:bottom w:val="single" w:sz="4" w:space="0" w:color="auto"/>
              <w:right w:val="single" w:sz="4" w:space="0" w:color="auto"/>
            </w:tcBorders>
            <w:vAlign w:val="center"/>
          </w:tcPr>
          <w:p w14:paraId="07402D9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&lt;46</w:t>
            </w:r>
          </w:p>
        </w:tc>
        <w:tc>
          <w:tcPr>
            <w:tcW w:w="1559" w:type="dxa"/>
            <w:vMerge w:val="restart"/>
            <w:tcBorders>
              <w:top w:val="single" w:sz="4" w:space="0" w:color="auto"/>
              <w:left w:val="single" w:sz="4" w:space="0" w:color="auto"/>
              <w:right w:val="single" w:sz="4" w:space="0" w:color="auto"/>
            </w:tcBorders>
            <w:vAlign w:val="center"/>
          </w:tcPr>
          <w:p w14:paraId="44213B7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Допамин гидрохлорид ≤ 5 или </w:t>
            </w:r>
            <w:proofErr w:type="spellStart"/>
            <w:r w:rsidRPr="008B53E6">
              <w:rPr>
                <w:rFonts w:eastAsia="Calibri" w:cs="Times New Roman"/>
                <w:color w:val="000000"/>
              </w:rPr>
              <w:t>добутамин</w:t>
            </w:r>
            <w:proofErr w:type="spellEnd"/>
            <w:r w:rsidRPr="008B53E6">
              <w:rPr>
                <w:rFonts w:eastAsia="Calibri" w:cs="Times New Roman"/>
                <w:color w:val="000000"/>
              </w:rPr>
              <w:t xml:space="preserve">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49F22C2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 xml:space="preserve">Допамин </w:t>
            </w:r>
            <w:proofErr w:type="gramStart"/>
            <w:r w:rsidRPr="008B53E6">
              <w:rPr>
                <w:rFonts w:eastAsia="Calibri" w:cs="Times New Roman"/>
                <w:color w:val="000000"/>
              </w:rPr>
              <w:t>гидрохлорид &gt;</w:t>
            </w:r>
            <w:proofErr w:type="gramEnd"/>
            <w:r w:rsidRPr="008B53E6">
              <w:rPr>
                <w:rFonts w:eastAsia="Calibri" w:cs="Times New Roman"/>
                <w:color w:val="000000"/>
              </w:rPr>
              <w:t xml:space="preserve"> 5 или эпинефрин ≤ 0.1 или норэпинефрин </w:t>
            </w:r>
            <w:proofErr w:type="spellStart"/>
            <w:r w:rsidRPr="008B53E6">
              <w:rPr>
                <w:rFonts w:eastAsia="Calibri" w:cs="Times New Roman"/>
                <w:color w:val="000000"/>
              </w:rPr>
              <w:t>битартрат</w:t>
            </w:r>
            <w:proofErr w:type="spellEnd"/>
            <w:r w:rsidRPr="008B53E6">
              <w:rPr>
                <w:rFonts w:eastAsia="Calibri" w:cs="Times New Roman"/>
                <w:color w:val="000000"/>
              </w:rPr>
              <w:t xml:space="preserve"> ≤ 0.1</w:t>
            </w:r>
          </w:p>
        </w:tc>
        <w:tc>
          <w:tcPr>
            <w:tcW w:w="1701" w:type="dxa"/>
            <w:vMerge w:val="restart"/>
            <w:tcBorders>
              <w:top w:val="single" w:sz="4" w:space="0" w:color="auto"/>
              <w:left w:val="single" w:sz="4" w:space="0" w:color="auto"/>
              <w:right w:val="single" w:sz="4" w:space="0" w:color="auto"/>
            </w:tcBorders>
            <w:vAlign w:val="center"/>
          </w:tcPr>
          <w:p w14:paraId="6A93ABCD"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 xml:space="preserve">Допамин гидрохлорид           </w:t>
            </w:r>
            <w:proofErr w:type="gramStart"/>
            <w:r w:rsidRPr="008B53E6">
              <w:rPr>
                <w:rFonts w:eastAsia="Calibri" w:cs="Times New Roman"/>
                <w:color w:val="000000"/>
              </w:rPr>
              <w:t xml:space="preserve">  &gt;</w:t>
            </w:r>
            <w:proofErr w:type="gramEnd"/>
            <w:r w:rsidRPr="008B53E6">
              <w:rPr>
                <w:rFonts w:eastAsia="Calibri" w:cs="Times New Roman"/>
                <w:color w:val="000000"/>
              </w:rPr>
              <w:t xml:space="preserve"> 15 или эпинефрин              &gt; 0.1 или норэпинефрин </w:t>
            </w:r>
            <w:proofErr w:type="spellStart"/>
            <w:r w:rsidRPr="008B53E6">
              <w:rPr>
                <w:rFonts w:eastAsia="Calibri" w:cs="Times New Roman"/>
                <w:color w:val="000000"/>
              </w:rPr>
              <w:t>битартрат</w:t>
            </w:r>
            <w:proofErr w:type="spellEnd"/>
            <w:r w:rsidRPr="008B53E6">
              <w:rPr>
                <w:rFonts w:eastAsia="Calibri" w:cs="Times New Roman"/>
                <w:color w:val="000000"/>
              </w:rPr>
              <w:t xml:space="preserve"> &gt; 0.1</w:t>
            </w:r>
          </w:p>
        </w:tc>
      </w:tr>
      <w:tr w:rsidR="00F82467" w:rsidRPr="008B53E6" w14:paraId="2B327748"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3EB143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16C96E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2DE61AC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≥55</w:t>
            </w:r>
          </w:p>
        </w:tc>
        <w:tc>
          <w:tcPr>
            <w:tcW w:w="1072" w:type="dxa"/>
            <w:tcBorders>
              <w:top w:val="single" w:sz="4" w:space="0" w:color="auto"/>
              <w:left w:val="single" w:sz="4" w:space="0" w:color="auto"/>
              <w:bottom w:val="single" w:sz="4" w:space="0" w:color="auto"/>
              <w:right w:val="single" w:sz="4" w:space="0" w:color="auto"/>
            </w:tcBorders>
            <w:vAlign w:val="center"/>
          </w:tcPr>
          <w:p w14:paraId="6F9DE5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&lt;55</w:t>
            </w:r>
          </w:p>
        </w:tc>
        <w:tc>
          <w:tcPr>
            <w:tcW w:w="1559" w:type="dxa"/>
            <w:vMerge/>
            <w:tcBorders>
              <w:left w:val="single" w:sz="4" w:space="0" w:color="auto"/>
              <w:right w:val="single" w:sz="4" w:space="0" w:color="auto"/>
            </w:tcBorders>
            <w:vAlign w:val="center"/>
          </w:tcPr>
          <w:p w14:paraId="177112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7D35CA1"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3295783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68A31CC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4A16C4B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684BBB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0D21B67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w:t>
            </w:r>
          </w:p>
        </w:tc>
        <w:tc>
          <w:tcPr>
            <w:tcW w:w="1072" w:type="dxa"/>
            <w:tcBorders>
              <w:top w:val="single" w:sz="4" w:space="0" w:color="auto"/>
              <w:left w:val="single" w:sz="4" w:space="0" w:color="auto"/>
              <w:bottom w:val="single" w:sz="4" w:space="0" w:color="auto"/>
              <w:right w:val="single" w:sz="4" w:space="0" w:color="auto"/>
            </w:tcBorders>
            <w:vAlign w:val="center"/>
          </w:tcPr>
          <w:p w14:paraId="6161D76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&lt;60</w:t>
            </w:r>
          </w:p>
        </w:tc>
        <w:tc>
          <w:tcPr>
            <w:tcW w:w="1559" w:type="dxa"/>
            <w:vMerge/>
            <w:tcBorders>
              <w:left w:val="single" w:sz="4" w:space="0" w:color="auto"/>
              <w:right w:val="single" w:sz="4" w:space="0" w:color="auto"/>
            </w:tcBorders>
            <w:vAlign w:val="center"/>
          </w:tcPr>
          <w:p w14:paraId="0191AB5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C67EEE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A4588E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407020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493E3F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89D8D9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5F4DB4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≥62</w:t>
            </w:r>
          </w:p>
        </w:tc>
        <w:tc>
          <w:tcPr>
            <w:tcW w:w="1072" w:type="dxa"/>
            <w:tcBorders>
              <w:top w:val="single" w:sz="4" w:space="0" w:color="auto"/>
              <w:left w:val="single" w:sz="4" w:space="0" w:color="auto"/>
              <w:bottom w:val="single" w:sz="4" w:space="0" w:color="auto"/>
              <w:right w:val="single" w:sz="4" w:space="0" w:color="auto"/>
            </w:tcBorders>
            <w:vAlign w:val="center"/>
          </w:tcPr>
          <w:p w14:paraId="430A844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&lt;62</w:t>
            </w:r>
          </w:p>
        </w:tc>
        <w:tc>
          <w:tcPr>
            <w:tcW w:w="1559" w:type="dxa"/>
            <w:vMerge/>
            <w:tcBorders>
              <w:left w:val="single" w:sz="4" w:space="0" w:color="auto"/>
              <w:right w:val="single" w:sz="4" w:space="0" w:color="auto"/>
            </w:tcBorders>
            <w:vAlign w:val="center"/>
          </w:tcPr>
          <w:p w14:paraId="05825CC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52D4FB2"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6575BF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4A75512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288D15B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787AA4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A9C75F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≥65</w:t>
            </w:r>
          </w:p>
        </w:tc>
        <w:tc>
          <w:tcPr>
            <w:tcW w:w="1072" w:type="dxa"/>
            <w:tcBorders>
              <w:top w:val="single" w:sz="4" w:space="0" w:color="auto"/>
              <w:left w:val="single" w:sz="4" w:space="0" w:color="auto"/>
              <w:bottom w:val="single" w:sz="4" w:space="0" w:color="auto"/>
              <w:right w:val="single" w:sz="4" w:space="0" w:color="auto"/>
            </w:tcBorders>
            <w:vAlign w:val="center"/>
          </w:tcPr>
          <w:p w14:paraId="1F65FDC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&lt;65</w:t>
            </w:r>
          </w:p>
        </w:tc>
        <w:tc>
          <w:tcPr>
            <w:tcW w:w="1559" w:type="dxa"/>
            <w:vMerge/>
            <w:tcBorders>
              <w:left w:val="single" w:sz="4" w:space="0" w:color="auto"/>
              <w:right w:val="single" w:sz="4" w:space="0" w:color="auto"/>
            </w:tcBorders>
            <w:vAlign w:val="center"/>
          </w:tcPr>
          <w:p w14:paraId="26C4FFC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E962CC4"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2405E7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2F7C75F3"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1B70F0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6C91CF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144 – 216 </w:t>
            </w:r>
            <w:proofErr w:type="spellStart"/>
            <w:proofErr w:type="gramStart"/>
            <w:r w:rsidRPr="008B53E6">
              <w:rPr>
                <w:rFonts w:eastAsia="Calibri" w:cs="Times New Roman"/>
                <w:color w:val="000000"/>
              </w:rPr>
              <w:t>мес.</w:t>
            </w:r>
            <w:r w:rsidRPr="008B53E6">
              <w:rPr>
                <w:rFonts w:eastAsia="Calibri" w:cs="Times New Roman"/>
                <w:color w:val="000000"/>
                <w:vertAlign w:val="superscript"/>
              </w:rPr>
              <w:t>e</w:t>
            </w:r>
            <w:proofErr w:type="spellEnd"/>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5C6844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≥67</w:t>
            </w:r>
          </w:p>
        </w:tc>
        <w:tc>
          <w:tcPr>
            <w:tcW w:w="1072" w:type="dxa"/>
            <w:tcBorders>
              <w:top w:val="single" w:sz="4" w:space="0" w:color="auto"/>
              <w:left w:val="single" w:sz="4" w:space="0" w:color="auto"/>
              <w:bottom w:val="single" w:sz="4" w:space="0" w:color="auto"/>
              <w:right w:val="single" w:sz="4" w:space="0" w:color="auto"/>
            </w:tcBorders>
            <w:vAlign w:val="center"/>
          </w:tcPr>
          <w:p w14:paraId="2721AB7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&lt;67</w:t>
            </w:r>
          </w:p>
        </w:tc>
        <w:tc>
          <w:tcPr>
            <w:tcW w:w="1559" w:type="dxa"/>
            <w:vMerge/>
            <w:tcBorders>
              <w:left w:val="single" w:sz="4" w:space="0" w:color="auto"/>
              <w:right w:val="single" w:sz="4" w:space="0" w:color="auto"/>
            </w:tcBorders>
            <w:vAlign w:val="center"/>
          </w:tcPr>
          <w:p w14:paraId="51BB3BB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6EF76C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BACCE8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16338D31"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4C5C1D2" w14:textId="77777777" w:rsidR="00F82467" w:rsidRPr="008B53E6" w:rsidRDefault="00F82467" w:rsidP="00F82467">
            <w:pPr>
              <w:widowControl w:val="0"/>
              <w:autoSpaceDE w:val="0"/>
              <w:autoSpaceDN w:val="0"/>
              <w:spacing w:line="240" w:lineRule="auto"/>
              <w:ind w:left="-120" w:right="-113" w:firstLine="0"/>
              <w:jc w:val="center"/>
              <w:rPr>
                <w:rFonts w:eastAsia="Calibri" w:cs="Times New Roman"/>
                <w:color w:val="000000"/>
              </w:rPr>
            </w:pPr>
            <w:r w:rsidRPr="008B53E6">
              <w:rPr>
                <w:rFonts w:eastAsia="Calibri" w:cs="Times New Roman"/>
                <w:color w:val="000000"/>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14:paraId="41A9674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Тромбоциты,</w:t>
            </w:r>
          </w:p>
          <w:p w14:paraId="1AEB443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w:t>
            </w:r>
            <w:r w:rsidRPr="008B53E6">
              <w:rPr>
                <w:rFonts w:eastAsia="Calibri" w:cs="Times New Roman"/>
                <w:color w:val="000000"/>
                <w:vertAlign w:val="superscript"/>
              </w:rPr>
              <w:t>3</w:t>
            </w:r>
            <w:r w:rsidRPr="008B53E6">
              <w:rPr>
                <w:rFonts w:eastAsia="Calibri" w:cs="Times New Roman"/>
                <w:color w:val="000000"/>
              </w:rPr>
              <w:t>/</w:t>
            </w:r>
            <w:proofErr w:type="spellStart"/>
            <w:r w:rsidRPr="008B53E6">
              <w:rPr>
                <w:rFonts w:eastAsia="Calibri" w:cs="Times New Roman"/>
                <w:color w:val="000000"/>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4EA5BC4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≥150</w:t>
            </w:r>
          </w:p>
        </w:tc>
        <w:tc>
          <w:tcPr>
            <w:tcW w:w="1072" w:type="dxa"/>
            <w:tcBorders>
              <w:top w:val="single" w:sz="4" w:space="0" w:color="auto"/>
              <w:left w:val="single" w:sz="4" w:space="0" w:color="auto"/>
              <w:bottom w:val="single" w:sz="4" w:space="0" w:color="auto"/>
              <w:right w:val="single" w:sz="4" w:space="0" w:color="auto"/>
            </w:tcBorders>
            <w:vAlign w:val="center"/>
          </w:tcPr>
          <w:p w14:paraId="473449F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100-149</w:t>
            </w:r>
          </w:p>
        </w:tc>
        <w:tc>
          <w:tcPr>
            <w:tcW w:w="1559" w:type="dxa"/>
            <w:tcBorders>
              <w:top w:val="single" w:sz="4" w:space="0" w:color="auto"/>
              <w:left w:val="single" w:sz="4" w:space="0" w:color="auto"/>
              <w:bottom w:val="single" w:sz="4" w:space="0" w:color="auto"/>
              <w:right w:val="single" w:sz="4" w:space="0" w:color="auto"/>
            </w:tcBorders>
            <w:vAlign w:val="center"/>
          </w:tcPr>
          <w:p w14:paraId="3C05F9E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4C50A161"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4C4BE24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&lt;20</w:t>
            </w:r>
          </w:p>
        </w:tc>
      </w:tr>
      <w:tr w:rsidR="00F82467" w:rsidRPr="008B53E6" w14:paraId="76264437"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2BC3F6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14:paraId="1AD951E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Билирубин,</w:t>
            </w:r>
          </w:p>
          <w:p w14:paraId="1E26B0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w:t>
            </w:r>
            <w:proofErr w:type="spellStart"/>
            <w:r w:rsidRPr="008B53E6">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4D56ABC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&lt;1.2</w:t>
            </w:r>
          </w:p>
        </w:tc>
        <w:tc>
          <w:tcPr>
            <w:tcW w:w="1072" w:type="dxa"/>
            <w:tcBorders>
              <w:top w:val="single" w:sz="4" w:space="0" w:color="auto"/>
              <w:left w:val="single" w:sz="4" w:space="0" w:color="auto"/>
              <w:bottom w:val="single" w:sz="4" w:space="0" w:color="auto"/>
              <w:right w:val="single" w:sz="4" w:space="0" w:color="auto"/>
            </w:tcBorders>
            <w:vAlign w:val="center"/>
          </w:tcPr>
          <w:p w14:paraId="1109EEA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559" w:type="dxa"/>
            <w:tcBorders>
              <w:top w:val="single" w:sz="4" w:space="0" w:color="auto"/>
              <w:left w:val="single" w:sz="4" w:space="0" w:color="auto"/>
              <w:bottom w:val="single" w:sz="4" w:space="0" w:color="auto"/>
              <w:right w:val="single" w:sz="4" w:space="0" w:color="auto"/>
            </w:tcBorders>
            <w:vAlign w:val="center"/>
          </w:tcPr>
          <w:p w14:paraId="451651D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044D9925"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2FF8C83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&gt;12.0</w:t>
            </w:r>
          </w:p>
        </w:tc>
      </w:tr>
      <w:tr w:rsidR="00F82467" w:rsidRPr="008B53E6" w14:paraId="57EE7C69"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513E87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Почки</w:t>
            </w:r>
          </w:p>
        </w:tc>
        <w:tc>
          <w:tcPr>
            <w:tcW w:w="1843" w:type="dxa"/>
            <w:tcBorders>
              <w:top w:val="single" w:sz="4" w:space="0" w:color="auto"/>
              <w:left w:val="single" w:sz="4" w:space="0" w:color="auto"/>
              <w:bottom w:val="single" w:sz="4" w:space="0" w:color="auto"/>
              <w:right w:val="single" w:sz="4" w:space="0" w:color="auto"/>
            </w:tcBorders>
            <w:vAlign w:val="center"/>
          </w:tcPr>
          <w:p w14:paraId="57C917A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Креатинин соответственно возрастной группе, мг/</w:t>
            </w:r>
            <w:proofErr w:type="spellStart"/>
            <w:r w:rsidRPr="008B53E6">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589C80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07085E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70CE24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4528C0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DD38DA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23E7A73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7327B7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55AB8D9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w:t>
            </w:r>
            <w:proofErr w:type="gramEnd"/>
            <w:r w:rsidRPr="008B53E6">
              <w:rPr>
                <w:rFonts w:eastAsia="Calibri" w:cs="Times New Roman"/>
                <w:color w:val="000000"/>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3164D6D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&lt;0.8</w:t>
            </w:r>
          </w:p>
        </w:tc>
        <w:tc>
          <w:tcPr>
            <w:tcW w:w="1072" w:type="dxa"/>
            <w:tcBorders>
              <w:top w:val="single" w:sz="4" w:space="0" w:color="auto"/>
              <w:left w:val="single" w:sz="4" w:space="0" w:color="auto"/>
              <w:bottom w:val="single" w:sz="4" w:space="0" w:color="auto"/>
              <w:right w:val="single" w:sz="4" w:space="0" w:color="auto"/>
            </w:tcBorders>
            <w:vAlign w:val="center"/>
          </w:tcPr>
          <w:p w14:paraId="0493CEC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0.8-0.9</w:t>
            </w:r>
          </w:p>
        </w:tc>
        <w:tc>
          <w:tcPr>
            <w:tcW w:w="1559" w:type="dxa"/>
            <w:tcBorders>
              <w:top w:val="single" w:sz="4" w:space="0" w:color="auto"/>
              <w:left w:val="single" w:sz="4" w:space="0" w:color="auto"/>
              <w:bottom w:val="single" w:sz="4" w:space="0" w:color="auto"/>
              <w:right w:val="single" w:sz="4" w:space="0" w:color="auto"/>
            </w:tcBorders>
            <w:vAlign w:val="center"/>
          </w:tcPr>
          <w:p w14:paraId="357070C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35A24207"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CCBDC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≥1.6</w:t>
            </w:r>
          </w:p>
        </w:tc>
      </w:tr>
      <w:tr w:rsidR="00F82467" w:rsidRPr="008B53E6" w14:paraId="614FE8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9070CD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E84C4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766739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&lt;0.3</w:t>
            </w:r>
          </w:p>
        </w:tc>
        <w:tc>
          <w:tcPr>
            <w:tcW w:w="1072" w:type="dxa"/>
            <w:tcBorders>
              <w:top w:val="single" w:sz="4" w:space="0" w:color="auto"/>
              <w:left w:val="single" w:sz="4" w:space="0" w:color="auto"/>
              <w:bottom w:val="single" w:sz="4" w:space="0" w:color="auto"/>
              <w:right w:val="single" w:sz="4" w:space="0" w:color="auto"/>
            </w:tcBorders>
            <w:vAlign w:val="center"/>
          </w:tcPr>
          <w:p w14:paraId="711EA2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0.3-0.4</w:t>
            </w:r>
          </w:p>
        </w:tc>
        <w:tc>
          <w:tcPr>
            <w:tcW w:w="1559" w:type="dxa"/>
            <w:tcBorders>
              <w:top w:val="single" w:sz="4" w:space="0" w:color="auto"/>
              <w:left w:val="single" w:sz="4" w:space="0" w:color="auto"/>
              <w:bottom w:val="single" w:sz="4" w:space="0" w:color="auto"/>
              <w:right w:val="single" w:sz="4" w:space="0" w:color="auto"/>
            </w:tcBorders>
            <w:vAlign w:val="center"/>
          </w:tcPr>
          <w:p w14:paraId="3F3DEA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45600AD2"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108BE153"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≥1.2</w:t>
            </w:r>
          </w:p>
        </w:tc>
      </w:tr>
      <w:tr w:rsidR="00F82467" w:rsidRPr="008B53E6" w14:paraId="22148555"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188C5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3255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1EBCBB0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&lt;0.4</w:t>
            </w:r>
          </w:p>
        </w:tc>
        <w:tc>
          <w:tcPr>
            <w:tcW w:w="1072" w:type="dxa"/>
            <w:tcBorders>
              <w:top w:val="single" w:sz="4" w:space="0" w:color="auto"/>
              <w:left w:val="single" w:sz="4" w:space="0" w:color="auto"/>
              <w:bottom w:val="single" w:sz="4" w:space="0" w:color="auto"/>
              <w:right w:val="single" w:sz="4" w:space="0" w:color="auto"/>
            </w:tcBorders>
            <w:vAlign w:val="center"/>
          </w:tcPr>
          <w:p w14:paraId="495F9A0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0.4-0.5</w:t>
            </w:r>
          </w:p>
        </w:tc>
        <w:tc>
          <w:tcPr>
            <w:tcW w:w="1559" w:type="dxa"/>
            <w:tcBorders>
              <w:top w:val="single" w:sz="4" w:space="0" w:color="auto"/>
              <w:left w:val="single" w:sz="4" w:space="0" w:color="auto"/>
              <w:bottom w:val="single" w:sz="4" w:space="0" w:color="auto"/>
              <w:right w:val="single" w:sz="4" w:space="0" w:color="auto"/>
            </w:tcBorders>
            <w:vAlign w:val="center"/>
          </w:tcPr>
          <w:p w14:paraId="73A548B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26E2D76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676ED5F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≥1.5</w:t>
            </w:r>
          </w:p>
        </w:tc>
      </w:tr>
      <w:tr w:rsidR="00F82467" w:rsidRPr="008B53E6" w14:paraId="0E3EB252"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84BE4B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29254B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2C7C8B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&lt;0.6</w:t>
            </w:r>
          </w:p>
        </w:tc>
        <w:tc>
          <w:tcPr>
            <w:tcW w:w="1072" w:type="dxa"/>
            <w:tcBorders>
              <w:top w:val="single" w:sz="4" w:space="0" w:color="auto"/>
              <w:left w:val="single" w:sz="4" w:space="0" w:color="auto"/>
              <w:bottom w:val="single" w:sz="4" w:space="0" w:color="auto"/>
              <w:right w:val="single" w:sz="4" w:space="0" w:color="auto"/>
            </w:tcBorders>
            <w:vAlign w:val="center"/>
          </w:tcPr>
          <w:p w14:paraId="656BFA1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0.6-0.8</w:t>
            </w:r>
          </w:p>
        </w:tc>
        <w:tc>
          <w:tcPr>
            <w:tcW w:w="1559" w:type="dxa"/>
            <w:tcBorders>
              <w:top w:val="single" w:sz="4" w:space="0" w:color="auto"/>
              <w:left w:val="single" w:sz="4" w:space="0" w:color="auto"/>
              <w:bottom w:val="single" w:sz="4" w:space="0" w:color="auto"/>
              <w:right w:val="single" w:sz="4" w:space="0" w:color="auto"/>
            </w:tcBorders>
            <w:vAlign w:val="center"/>
          </w:tcPr>
          <w:p w14:paraId="7A65DD2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30E2261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6EDC232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≥2.3</w:t>
            </w:r>
          </w:p>
        </w:tc>
      </w:tr>
      <w:tr w:rsidR="00F82467" w:rsidRPr="008B53E6" w14:paraId="5292D95B"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64BAB2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FF226A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7C1979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&lt;0.7</w:t>
            </w:r>
          </w:p>
        </w:tc>
        <w:tc>
          <w:tcPr>
            <w:tcW w:w="1072" w:type="dxa"/>
            <w:tcBorders>
              <w:top w:val="single" w:sz="4" w:space="0" w:color="auto"/>
              <w:left w:val="single" w:sz="4" w:space="0" w:color="auto"/>
              <w:bottom w:val="single" w:sz="4" w:space="0" w:color="auto"/>
              <w:right w:val="single" w:sz="4" w:space="0" w:color="auto"/>
            </w:tcBorders>
            <w:vAlign w:val="center"/>
          </w:tcPr>
          <w:p w14:paraId="18E0EA8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0.7-1.0</w:t>
            </w:r>
          </w:p>
        </w:tc>
        <w:tc>
          <w:tcPr>
            <w:tcW w:w="1559" w:type="dxa"/>
            <w:tcBorders>
              <w:top w:val="single" w:sz="4" w:space="0" w:color="auto"/>
              <w:left w:val="single" w:sz="4" w:space="0" w:color="auto"/>
              <w:bottom w:val="single" w:sz="4" w:space="0" w:color="auto"/>
              <w:right w:val="single" w:sz="4" w:space="0" w:color="auto"/>
            </w:tcBorders>
            <w:vAlign w:val="center"/>
          </w:tcPr>
          <w:p w14:paraId="0792D84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277FBFF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6AF4F61E"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≥2.6</w:t>
            </w:r>
          </w:p>
        </w:tc>
      </w:tr>
      <w:tr w:rsidR="00F82467" w:rsidRPr="008B53E6" w14:paraId="48CC76F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66A946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889A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144 – 216 </w:t>
            </w:r>
            <w:proofErr w:type="spellStart"/>
            <w:proofErr w:type="gramStart"/>
            <w:r w:rsidRPr="008B53E6">
              <w:rPr>
                <w:rFonts w:eastAsia="Calibri" w:cs="Times New Roman"/>
                <w:color w:val="000000"/>
              </w:rPr>
              <w:t>мес.</w:t>
            </w:r>
            <w:r w:rsidRPr="008B53E6">
              <w:rPr>
                <w:rFonts w:eastAsia="Calibri" w:cs="Times New Roman"/>
                <w:color w:val="000000"/>
                <w:vertAlign w:val="superscript"/>
              </w:rPr>
              <w:t>e</w:t>
            </w:r>
            <w:proofErr w:type="spellEnd"/>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6D949C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&lt;1.0</w:t>
            </w:r>
          </w:p>
        </w:tc>
        <w:tc>
          <w:tcPr>
            <w:tcW w:w="1072" w:type="dxa"/>
            <w:tcBorders>
              <w:top w:val="single" w:sz="4" w:space="0" w:color="auto"/>
              <w:left w:val="single" w:sz="4" w:space="0" w:color="auto"/>
              <w:bottom w:val="single" w:sz="4" w:space="0" w:color="auto"/>
              <w:right w:val="single" w:sz="4" w:space="0" w:color="auto"/>
            </w:tcBorders>
            <w:vAlign w:val="center"/>
          </w:tcPr>
          <w:p w14:paraId="795286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1.0-1.6</w:t>
            </w:r>
          </w:p>
        </w:tc>
        <w:tc>
          <w:tcPr>
            <w:tcW w:w="1559" w:type="dxa"/>
            <w:tcBorders>
              <w:top w:val="single" w:sz="4" w:space="0" w:color="auto"/>
              <w:left w:val="single" w:sz="4" w:space="0" w:color="auto"/>
              <w:bottom w:val="single" w:sz="4" w:space="0" w:color="auto"/>
              <w:right w:val="single" w:sz="4" w:space="0" w:color="auto"/>
            </w:tcBorders>
            <w:vAlign w:val="center"/>
          </w:tcPr>
          <w:p w14:paraId="6E05844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4B03AC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57CC0444"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≥4.2</w:t>
            </w:r>
          </w:p>
        </w:tc>
      </w:tr>
      <w:tr w:rsidR="00F82467" w:rsidRPr="008B53E6" w14:paraId="4A9BFA88"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66FD19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ЦНС</w:t>
            </w:r>
          </w:p>
        </w:tc>
        <w:tc>
          <w:tcPr>
            <w:tcW w:w="1843" w:type="dxa"/>
            <w:tcBorders>
              <w:top w:val="single" w:sz="4" w:space="0" w:color="auto"/>
              <w:left w:val="single" w:sz="4" w:space="0" w:color="auto"/>
              <w:bottom w:val="single" w:sz="4" w:space="0" w:color="auto"/>
              <w:right w:val="single" w:sz="4" w:space="0" w:color="auto"/>
            </w:tcBorders>
            <w:vAlign w:val="center"/>
          </w:tcPr>
          <w:p w14:paraId="16BDC0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Шкала Глазго,</w:t>
            </w:r>
          </w:p>
          <w:p w14:paraId="087DA7D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8B53E6">
              <w:rPr>
                <w:rFonts w:eastAsia="Calibri" w:cs="Times New Roman"/>
                <w:color w:val="000000"/>
              </w:rPr>
              <w:t>Баллы</w:t>
            </w:r>
            <w:r w:rsidRPr="008B53E6">
              <w:rPr>
                <w:rFonts w:eastAsia="Calibri" w:cs="Times New Roman"/>
                <w:color w:val="000000"/>
                <w:vertAlign w:val="superscript"/>
              </w:rPr>
              <w:t>f</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579C92E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w:t>
            </w:r>
          </w:p>
        </w:tc>
        <w:tc>
          <w:tcPr>
            <w:tcW w:w="1072" w:type="dxa"/>
            <w:tcBorders>
              <w:top w:val="single" w:sz="4" w:space="0" w:color="auto"/>
              <w:left w:val="single" w:sz="4" w:space="0" w:color="auto"/>
              <w:bottom w:val="single" w:sz="4" w:space="0" w:color="auto"/>
              <w:right w:val="single" w:sz="4" w:space="0" w:color="auto"/>
            </w:tcBorders>
            <w:vAlign w:val="center"/>
          </w:tcPr>
          <w:p w14:paraId="2CBCCA2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13-14</w:t>
            </w:r>
          </w:p>
        </w:tc>
        <w:tc>
          <w:tcPr>
            <w:tcW w:w="1559" w:type="dxa"/>
            <w:tcBorders>
              <w:top w:val="single" w:sz="4" w:space="0" w:color="auto"/>
              <w:left w:val="single" w:sz="4" w:space="0" w:color="auto"/>
              <w:bottom w:val="single" w:sz="4" w:space="0" w:color="auto"/>
              <w:right w:val="single" w:sz="4" w:space="0" w:color="auto"/>
            </w:tcBorders>
            <w:vAlign w:val="center"/>
          </w:tcPr>
          <w:p w14:paraId="61A384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59143A9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817F8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w:t>
            </w:r>
          </w:p>
        </w:tc>
      </w:tr>
    </w:tbl>
    <w:p w14:paraId="5CE7054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25C34945"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4FDE9DEE"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xml:space="preserve">a – Оценка по шкале </w:t>
      </w:r>
      <w:proofErr w:type="spellStart"/>
      <w:r w:rsidRPr="008B53E6">
        <w:rPr>
          <w:rFonts w:eastAsia="Calibri" w:cs="Times New Roman"/>
          <w:color w:val="000000"/>
          <w:sz w:val="26"/>
        </w:rPr>
        <w:t>pSOFA</w:t>
      </w:r>
      <w:proofErr w:type="spellEnd"/>
      <w:r w:rsidRPr="008B53E6">
        <w:rPr>
          <w:rFonts w:eastAsia="Calibri" w:cs="Times New Roman"/>
          <w:color w:val="000000"/>
          <w:sz w:val="26"/>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w:t>
      </w:r>
      <w:proofErr w:type="spellStart"/>
      <w:r w:rsidRPr="008B53E6">
        <w:rPr>
          <w:rFonts w:eastAsia="Calibri" w:cs="Times New Roman"/>
          <w:color w:val="000000"/>
          <w:sz w:val="26"/>
        </w:rPr>
        <w:t>pSOFA</w:t>
      </w:r>
      <w:proofErr w:type="spellEnd"/>
      <w:r w:rsidRPr="008B53E6">
        <w:rPr>
          <w:rFonts w:eastAsia="Calibri" w:cs="Times New Roman"/>
          <w:color w:val="000000"/>
          <w:sz w:val="26"/>
        </w:rPr>
        <w:t xml:space="preserve"> достигается суммированием оценок по 6 системам органов (от 0 до 24 баллов). Чем выше итоговое значение в баллах, тем хуже прогноз.</w:t>
      </w:r>
    </w:p>
    <w:p w14:paraId="2A5D8057"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b – PaO</w:t>
      </w:r>
      <w:r w:rsidRPr="008B53E6">
        <w:rPr>
          <w:rFonts w:eastAsia="Calibri" w:cs="Times New Roman"/>
          <w:color w:val="000000"/>
          <w:sz w:val="26"/>
          <w:vertAlign w:val="subscript"/>
        </w:rPr>
        <w:t>2</w:t>
      </w:r>
      <w:r w:rsidRPr="008B53E6">
        <w:rPr>
          <w:rFonts w:eastAsia="Calibri" w:cs="Times New Roman"/>
          <w:color w:val="000000"/>
          <w:sz w:val="26"/>
        </w:rPr>
        <w:t xml:space="preserve"> измеряется в миллиметрах ртутного столба.</w:t>
      </w:r>
    </w:p>
    <w:p w14:paraId="60114B04"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с – в расчете используется значение SpO</w:t>
      </w:r>
      <w:r w:rsidRPr="008B53E6">
        <w:rPr>
          <w:rFonts w:eastAsia="Calibri" w:cs="Times New Roman"/>
          <w:color w:val="000000"/>
          <w:sz w:val="26"/>
          <w:vertAlign w:val="subscript"/>
        </w:rPr>
        <w:t>2</w:t>
      </w:r>
      <w:r w:rsidRPr="008B53E6">
        <w:rPr>
          <w:rFonts w:eastAsia="Calibri" w:cs="Times New Roman"/>
          <w:color w:val="000000"/>
          <w:sz w:val="26"/>
        </w:rPr>
        <w:t xml:space="preserve"> 97% и ниже.</w:t>
      </w:r>
    </w:p>
    <w:p w14:paraId="1277C84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xml:space="preserve">d – Среднее артериальное давление (САД, миллиметры ртутного столба) </w:t>
      </w:r>
      <w:r w:rsidRPr="008B53E6">
        <w:rPr>
          <w:rFonts w:eastAsia="Calibri" w:cs="Times New Roman"/>
          <w:color w:val="000000"/>
          <w:sz w:val="26"/>
        </w:rPr>
        <w:br/>
        <w:t xml:space="preserve">в случаях измерения имеет бальные оценки 0 или 1; в случаях назначения </w:t>
      </w:r>
      <w:r w:rsidRPr="008B53E6">
        <w:rPr>
          <w:rFonts w:eastAsia="Calibri" w:cs="Times New Roman"/>
          <w:color w:val="000000"/>
          <w:sz w:val="26"/>
        </w:rPr>
        <w:lastRenderedPageBreak/>
        <w:t xml:space="preserve">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w:t>
      </w:r>
      <w:proofErr w:type="spellStart"/>
      <w:r w:rsidRPr="008B53E6">
        <w:rPr>
          <w:rFonts w:eastAsia="Calibri" w:cs="Times New Roman"/>
          <w:color w:val="000000"/>
          <w:sz w:val="26"/>
        </w:rPr>
        <w:t>вазопрессоров</w:t>
      </w:r>
      <w:proofErr w:type="spellEnd"/>
      <w:r w:rsidRPr="008B53E6">
        <w:rPr>
          <w:rFonts w:eastAsia="Calibri" w:cs="Times New Roman"/>
          <w:color w:val="000000"/>
          <w:sz w:val="26"/>
        </w:rPr>
        <w:t xml:space="preserve"> как минимум в течение 1 часа.</w:t>
      </w:r>
    </w:p>
    <w:p w14:paraId="1849F307"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e – Точкой отсечения является возраст пациентов старше 18 лет (216 месяцев жизни), когда должна использоваться оригинальная шкала SOFA.</w:t>
      </w:r>
    </w:p>
    <w:p w14:paraId="67FD1AB9"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f – Расчет производился по педиатрической модификации Шкалы Комы Глазго.</w:t>
      </w:r>
    </w:p>
    <w:p w14:paraId="73F71A79"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69BF8A0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Модификация шкалы комы Глазго, используемой для оценки дисфункции центральной нервной системы у детей, представлена ниже:</w:t>
      </w:r>
    </w:p>
    <w:p w14:paraId="741FAC06"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614"/>
        <w:gridCol w:w="1101"/>
      </w:tblGrid>
      <w:tr w:rsidR="00F82467" w:rsidRPr="008B53E6" w14:paraId="5A2485D8" w14:textId="77777777" w:rsidTr="00F617E4">
        <w:trPr>
          <w:trHeight w:val="561"/>
          <w:jc w:val="center"/>
        </w:trPr>
        <w:tc>
          <w:tcPr>
            <w:tcW w:w="1577" w:type="dxa"/>
            <w:vAlign w:val="center"/>
          </w:tcPr>
          <w:p w14:paraId="7E174ED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F37DD2D"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Старше 1 года</w:t>
            </w:r>
          </w:p>
        </w:tc>
        <w:tc>
          <w:tcPr>
            <w:tcW w:w="3076" w:type="dxa"/>
            <w:vAlign w:val="center"/>
          </w:tcPr>
          <w:p w14:paraId="7D2CF02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Младше 1 года</w:t>
            </w:r>
          </w:p>
        </w:tc>
        <w:tc>
          <w:tcPr>
            <w:tcW w:w="1161" w:type="dxa"/>
            <w:vAlign w:val="center"/>
          </w:tcPr>
          <w:p w14:paraId="4006A63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Оценка</w:t>
            </w:r>
          </w:p>
        </w:tc>
      </w:tr>
      <w:tr w:rsidR="00F82467" w:rsidRPr="008B53E6" w14:paraId="752814C6" w14:textId="77777777" w:rsidTr="00F617E4">
        <w:trPr>
          <w:trHeight w:val="427"/>
          <w:jc w:val="center"/>
        </w:trPr>
        <w:tc>
          <w:tcPr>
            <w:tcW w:w="1577" w:type="dxa"/>
            <w:vMerge w:val="restart"/>
            <w:vAlign w:val="center"/>
          </w:tcPr>
          <w:p w14:paraId="462F89D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Открывание глаз</w:t>
            </w:r>
          </w:p>
        </w:tc>
        <w:tc>
          <w:tcPr>
            <w:tcW w:w="4102" w:type="dxa"/>
            <w:gridSpan w:val="2"/>
            <w:vAlign w:val="center"/>
          </w:tcPr>
          <w:p w14:paraId="28C78C7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Спонтанное</w:t>
            </w:r>
          </w:p>
        </w:tc>
        <w:tc>
          <w:tcPr>
            <w:tcW w:w="3076" w:type="dxa"/>
            <w:vAlign w:val="center"/>
          </w:tcPr>
          <w:p w14:paraId="0A64942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Спонтанное</w:t>
            </w:r>
          </w:p>
        </w:tc>
        <w:tc>
          <w:tcPr>
            <w:tcW w:w="1161" w:type="dxa"/>
            <w:vAlign w:val="center"/>
          </w:tcPr>
          <w:p w14:paraId="4F93D39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23CF2FC8" w14:textId="77777777" w:rsidTr="00F617E4">
        <w:trPr>
          <w:trHeight w:val="420"/>
          <w:jc w:val="center"/>
        </w:trPr>
        <w:tc>
          <w:tcPr>
            <w:tcW w:w="1577" w:type="dxa"/>
            <w:vMerge/>
            <w:vAlign w:val="center"/>
          </w:tcPr>
          <w:p w14:paraId="1DB1EB7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DA3E21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вербальную команду</w:t>
            </w:r>
          </w:p>
        </w:tc>
        <w:tc>
          <w:tcPr>
            <w:tcW w:w="3076" w:type="dxa"/>
            <w:vAlign w:val="center"/>
          </w:tcPr>
          <w:p w14:paraId="23266C3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окрик</w:t>
            </w:r>
          </w:p>
        </w:tc>
        <w:tc>
          <w:tcPr>
            <w:tcW w:w="1161" w:type="dxa"/>
            <w:vAlign w:val="center"/>
          </w:tcPr>
          <w:p w14:paraId="1412799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AAF0579" w14:textId="77777777" w:rsidTr="00F617E4">
        <w:trPr>
          <w:trHeight w:val="412"/>
          <w:jc w:val="center"/>
        </w:trPr>
        <w:tc>
          <w:tcPr>
            <w:tcW w:w="1577" w:type="dxa"/>
            <w:vMerge/>
            <w:vAlign w:val="center"/>
          </w:tcPr>
          <w:p w14:paraId="5E68DFA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58D4E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боль</w:t>
            </w:r>
          </w:p>
        </w:tc>
        <w:tc>
          <w:tcPr>
            <w:tcW w:w="3076" w:type="dxa"/>
            <w:vAlign w:val="center"/>
          </w:tcPr>
          <w:p w14:paraId="02EC3D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боль</w:t>
            </w:r>
          </w:p>
        </w:tc>
        <w:tc>
          <w:tcPr>
            <w:tcW w:w="1161" w:type="dxa"/>
            <w:vAlign w:val="center"/>
          </w:tcPr>
          <w:p w14:paraId="3BF17F5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534D851E" w14:textId="77777777" w:rsidTr="00F617E4">
        <w:trPr>
          <w:trHeight w:val="417"/>
          <w:jc w:val="center"/>
        </w:trPr>
        <w:tc>
          <w:tcPr>
            <w:tcW w:w="1577" w:type="dxa"/>
            <w:vMerge/>
            <w:vAlign w:val="center"/>
          </w:tcPr>
          <w:p w14:paraId="6771CDC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3EFDE1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3076" w:type="dxa"/>
            <w:vAlign w:val="center"/>
          </w:tcPr>
          <w:p w14:paraId="7428559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1161" w:type="dxa"/>
            <w:vAlign w:val="center"/>
          </w:tcPr>
          <w:p w14:paraId="4A69AE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2E9C1960" w14:textId="77777777" w:rsidTr="00F617E4">
        <w:trPr>
          <w:trHeight w:val="423"/>
          <w:jc w:val="center"/>
        </w:trPr>
        <w:tc>
          <w:tcPr>
            <w:tcW w:w="1577" w:type="dxa"/>
            <w:vMerge w:val="restart"/>
            <w:vAlign w:val="center"/>
          </w:tcPr>
          <w:p w14:paraId="5FF8A38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Двигательный ответ</w:t>
            </w:r>
          </w:p>
        </w:tc>
        <w:tc>
          <w:tcPr>
            <w:tcW w:w="4102" w:type="dxa"/>
            <w:gridSpan w:val="2"/>
            <w:vAlign w:val="center"/>
          </w:tcPr>
          <w:p w14:paraId="60A5F41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Правильно выполняет команду</w:t>
            </w:r>
          </w:p>
        </w:tc>
        <w:tc>
          <w:tcPr>
            <w:tcW w:w="3076" w:type="dxa"/>
            <w:vAlign w:val="center"/>
          </w:tcPr>
          <w:p w14:paraId="5991065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Спонтанный</w:t>
            </w:r>
          </w:p>
        </w:tc>
        <w:tc>
          <w:tcPr>
            <w:tcW w:w="1161" w:type="dxa"/>
            <w:vAlign w:val="center"/>
          </w:tcPr>
          <w:p w14:paraId="2BAD337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w:t>
            </w:r>
          </w:p>
        </w:tc>
      </w:tr>
      <w:tr w:rsidR="00F82467" w:rsidRPr="008B53E6" w14:paraId="3CF00260" w14:textId="77777777" w:rsidTr="00F617E4">
        <w:trPr>
          <w:trHeight w:val="416"/>
          <w:jc w:val="center"/>
        </w:trPr>
        <w:tc>
          <w:tcPr>
            <w:tcW w:w="1577" w:type="dxa"/>
            <w:vMerge/>
            <w:vAlign w:val="center"/>
          </w:tcPr>
          <w:p w14:paraId="358633B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7BDEE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Локализует боль</w:t>
            </w:r>
          </w:p>
        </w:tc>
        <w:tc>
          <w:tcPr>
            <w:tcW w:w="3076" w:type="dxa"/>
            <w:vAlign w:val="center"/>
          </w:tcPr>
          <w:p w14:paraId="43225C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Локализует боль</w:t>
            </w:r>
          </w:p>
        </w:tc>
        <w:tc>
          <w:tcPr>
            <w:tcW w:w="1161" w:type="dxa"/>
            <w:vAlign w:val="center"/>
          </w:tcPr>
          <w:p w14:paraId="183B7B2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FFB3C07" w14:textId="77777777" w:rsidTr="00F617E4">
        <w:trPr>
          <w:jc w:val="center"/>
        </w:trPr>
        <w:tc>
          <w:tcPr>
            <w:tcW w:w="1577" w:type="dxa"/>
            <w:vMerge/>
            <w:vAlign w:val="center"/>
          </w:tcPr>
          <w:p w14:paraId="5E97DEB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0348C58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Сгибание-отдергивание</w:t>
            </w:r>
          </w:p>
        </w:tc>
        <w:tc>
          <w:tcPr>
            <w:tcW w:w="3076" w:type="dxa"/>
            <w:vAlign w:val="center"/>
          </w:tcPr>
          <w:p w14:paraId="19CF008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Сгибание-отдергивание</w:t>
            </w:r>
          </w:p>
        </w:tc>
        <w:tc>
          <w:tcPr>
            <w:tcW w:w="1161" w:type="dxa"/>
            <w:vAlign w:val="center"/>
          </w:tcPr>
          <w:p w14:paraId="3554C4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7ACE182D" w14:textId="77777777" w:rsidTr="00F617E4">
        <w:trPr>
          <w:jc w:val="center"/>
        </w:trPr>
        <w:tc>
          <w:tcPr>
            <w:tcW w:w="1577" w:type="dxa"/>
            <w:vMerge/>
            <w:vAlign w:val="center"/>
          </w:tcPr>
          <w:p w14:paraId="343A96A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6B29B2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Патологическое сгибание (</w:t>
            </w:r>
            <w:proofErr w:type="spellStart"/>
            <w:r w:rsidRPr="008B53E6">
              <w:rPr>
                <w:rFonts w:eastAsia="Calibri" w:cs="Times New Roman"/>
                <w:color w:val="000000"/>
              </w:rPr>
              <w:t>декортикационная</w:t>
            </w:r>
            <w:proofErr w:type="spellEnd"/>
            <w:r w:rsidRPr="008B53E6">
              <w:rPr>
                <w:rFonts w:eastAsia="Calibri" w:cs="Times New Roman"/>
                <w:color w:val="000000"/>
              </w:rPr>
              <w:t xml:space="preserve"> ригидность)</w:t>
            </w:r>
          </w:p>
        </w:tc>
        <w:tc>
          <w:tcPr>
            <w:tcW w:w="3076" w:type="dxa"/>
            <w:vAlign w:val="center"/>
          </w:tcPr>
          <w:p w14:paraId="4CF5EA4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Патологическое сгибание (</w:t>
            </w:r>
            <w:proofErr w:type="spellStart"/>
            <w:r w:rsidRPr="008B53E6">
              <w:rPr>
                <w:rFonts w:eastAsia="Calibri" w:cs="Times New Roman"/>
                <w:color w:val="000000"/>
              </w:rPr>
              <w:t>декортикационная</w:t>
            </w:r>
            <w:proofErr w:type="spellEnd"/>
            <w:r w:rsidRPr="008B53E6">
              <w:rPr>
                <w:rFonts w:eastAsia="Calibri" w:cs="Times New Roman"/>
                <w:color w:val="000000"/>
              </w:rPr>
              <w:t xml:space="preserve"> ригидность)</w:t>
            </w:r>
          </w:p>
        </w:tc>
        <w:tc>
          <w:tcPr>
            <w:tcW w:w="1161" w:type="dxa"/>
            <w:vAlign w:val="center"/>
          </w:tcPr>
          <w:p w14:paraId="11295C7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7ABA169F" w14:textId="77777777" w:rsidTr="00F617E4">
        <w:trPr>
          <w:jc w:val="center"/>
        </w:trPr>
        <w:tc>
          <w:tcPr>
            <w:tcW w:w="1577" w:type="dxa"/>
            <w:vMerge/>
            <w:vAlign w:val="center"/>
          </w:tcPr>
          <w:p w14:paraId="4F825E5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76A5AA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Разгибание (</w:t>
            </w:r>
            <w:proofErr w:type="spellStart"/>
            <w:r w:rsidRPr="008B53E6">
              <w:rPr>
                <w:rFonts w:eastAsia="Calibri" w:cs="Times New Roman"/>
                <w:color w:val="000000"/>
              </w:rPr>
              <w:t>децеребрационная</w:t>
            </w:r>
            <w:proofErr w:type="spellEnd"/>
            <w:r w:rsidRPr="008B53E6">
              <w:rPr>
                <w:rFonts w:eastAsia="Calibri" w:cs="Times New Roman"/>
                <w:color w:val="000000"/>
              </w:rPr>
              <w:t xml:space="preserve"> ригидность)</w:t>
            </w:r>
          </w:p>
        </w:tc>
        <w:tc>
          <w:tcPr>
            <w:tcW w:w="3076" w:type="dxa"/>
            <w:vAlign w:val="center"/>
          </w:tcPr>
          <w:p w14:paraId="26251FE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Разгибание (</w:t>
            </w:r>
            <w:proofErr w:type="spellStart"/>
            <w:r w:rsidRPr="008B53E6">
              <w:rPr>
                <w:rFonts w:eastAsia="Calibri" w:cs="Times New Roman"/>
                <w:color w:val="000000"/>
              </w:rPr>
              <w:t>децеребрационная</w:t>
            </w:r>
            <w:proofErr w:type="spellEnd"/>
            <w:r w:rsidRPr="008B53E6">
              <w:rPr>
                <w:rFonts w:eastAsia="Calibri" w:cs="Times New Roman"/>
                <w:color w:val="000000"/>
              </w:rPr>
              <w:t xml:space="preserve"> ригидность)</w:t>
            </w:r>
          </w:p>
        </w:tc>
        <w:tc>
          <w:tcPr>
            <w:tcW w:w="1161" w:type="dxa"/>
            <w:vAlign w:val="center"/>
          </w:tcPr>
          <w:p w14:paraId="794582D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22FE422C" w14:textId="77777777" w:rsidTr="00F617E4">
        <w:trPr>
          <w:trHeight w:val="443"/>
          <w:jc w:val="center"/>
        </w:trPr>
        <w:tc>
          <w:tcPr>
            <w:tcW w:w="1577" w:type="dxa"/>
            <w:vMerge/>
            <w:vAlign w:val="center"/>
          </w:tcPr>
          <w:p w14:paraId="5002D6C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7F5BA3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3076" w:type="dxa"/>
            <w:vAlign w:val="center"/>
          </w:tcPr>
          <w:p w14:paraId="48F51BA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1161" w:type="dxa"/>
            <w:vAlign w:val="center"/>
          </w:tcPr>
          <w:p w14:paraId="7E33C44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0772EB18" w14:textId="77777777" w:rsidTr="00F617E4">
        <w:trPr>
          <w:trHeight w:val="373"/>
          <w:jc w:val="center"/>
        </w:trPr>
        <w:tc>
          <w:tcPr>
            <w:tcW w:w="1577" w:type="dxa"/>
            <w:vMerge w:val="restart"/>
            <w:vAlign w:val="center"/>
          </w:tcPr>
          <w:p w14:paraId="0F3D4C0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Вербальный ответ</w:t>
            </w:r>
          </w:p>
        </w:tc>
        <w:tc>
          <w:tcPr>
            <w:tcW w:w="2157" w:type="dxa"/>
            <w:vAlign w:val="center"/>
          </w:tcPr>
          <w:p w14:paraId="3D9B8629"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Старше 5 лет</w:t>
            </w:r>
          </w:p>
        </w:tc>
        <w:tc>
          <w:tcPr>
            <w:tcW w:w="1945" w:type="dxa"/>
            <w:vAlign w:val="center"/>
          </w:tcPr>
          <w:p w14:paraId="12769AE7"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От 2 до 5 лет</w:t>
            </w:r>
          </w:p>
        </w:tc>
        <w:tc>
          <w:tcPr>
            <w:tcW w:w="3076" w:type="dxa"/>
            <w:vAlign w:val="center"/>
          </w:tcPr>
          <w:p w14:paraId="6B2158B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0-23 месяца</w:t>
            </w:r>
          </w:p>
        </w:tc>
        <w:tc>
          <w:tcPr>
            <w:tcW w:w="1161" w:type="dxa"/>
            <w:vAlign w:val="center"/>
          </w:tcPr>
          <w:p w14:paraId="7956868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r>
      <w:tr w:rsidR="00F82467" w:rsidRPr="008B53E6" w14:paraId="6AD73662" w14:textId="77777777" w:rsidTr="00F617E4">
        <w:trPr>
          <w:jc w:val="center"/>
        </w:trPr>
        <w:tc>
          <w:tcPr>
            <w:tcW w:w="1577" w:type="dxa"/>
            <w:vMerge/>
            <w:vAlign w:val="center"/>
          </w:tcPr>
          <w:p w14:paraId="5EB19E4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5F13051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Ориентирован</w:t>
            </w:r>
          </w:p>
        </w:tc>
        <w:tc>
          <w:tcPr>
            <w:tcW w:w="1945" w:type="dxa"/>
            <w:vAlign w:val="center"/>
          </w:tcPr>
          <w:p w14:paraId="77B6BBE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Осмысленные слова и фразы</w:t>
            </w:r>
          </w:p>
        </w:tc>
        <w:tc>
          <w:tcPr>
            <w:tcW w:w="3076" w:type="dxa"/>
            <w:vAlign w:val="center"/>
          </w:tcPr>
          <w:p w14:paraId="3854C0B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8B53E6">
              <w:rPr>
                <w:rFonts w:eastAsia="Calibri" w:cs="Times New Roman"/>
                <w:color w:val="000000"/>
              </w:rPr>
              <w:t>Гулит</w:t>
            </w:r>
            <w:proofErr w:type="spellEnd"/>
            <w:r w:rsidRPr="008B53E6">
              <w:rPr>
                <w:rFonts w:eastAsia="Calibri" w:cs="Times New Roman"/>
                <w:color w:val="000000"/>
              </w:rPr>
              <w:t>/улыбается</w:t>
            </w:r>
          </w:p>
        </w:tc>
        <w:tc>
          <w:tcPr>
            <w:tcW w:w="1161" w:type="dxa"/>
            <w:vAlign w:val="center"/>
          </w:tcPr>
          <w:p w14:paraId="26717D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5AB15C60" w14:textId="77777777" w:rsidTr="00F617E4">
        <w:trPr>
          <w:jc w:val="center"/>
        </w:trPr>
        <w:tc>
          <w:tcPr>
            <w:tcW w:w="1577" w:type="dxa"/>
            <w:vMerge/>
            <w:vAlign w:val="center"/>
          </w:tcPr>
          <w:p w14:paraId="5D4E458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ECF77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Дезориентирован</w:t>
            </w:r>
          </w:p>
        </w:tc>
        <w:tc>
          <w:tcPr>
            <w:tcW w:w="1945" w:type="dxa"/>
            <w:vAlign w:val="center"/>
          </w:tcPr>
          <w:p w14:paraId="1834198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Бессмысленные слова</w:t>
            </w:r>
          </w:p>
        </w:tc>
        <w:tc>
          <w:tcPr>
            <w:tcW w:w="3076" w:type="dxa"/>
            <w:vAlign w:val="center"/>
          </w:tcPr>
          <w:p w14:paraId="21C3A43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Плач</w:t>
            </w:r>
          </w:p>
        </w:tc>
        <w:tc>
          <w:tcPr>
            <w:tcW w:w="1161" w:type="dxa"/>
            <w:vAlign w:val="center"/>
          </w:tcPr>
          <w:p w14:paraId="697F7B7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53F3442D" w14:textId="77777777" w:rsidTr="00F617E4">
        <w:trPr>
          <w:jc w:val="center"/>
        </w:trPr>
        <w:tc>
          <w:tcPr>
            <w:tcW w:w="1577" w:type="dxa"/>
            <w:vMerge/>
            <w:vAlign w:val="center"/>
          </w:tcPr>
          <w:p w14:paraId="6131B34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4AB793E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Бессмысленные слова</w:t>
            </w:r>
          </w:p>
        </w:tc>
        <w:tc>
          <w:tcPr>
            <w:tcW w:w="1945" w:type="dxa"/>
            <w:vAlign w:val="center"/>
          </w:tcPr>
          <w:p w14:paraId="7FB2722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Продолжающийся плач и крик</w:t>
            </w:r>
          </w:p>
        </w:tc>
        <w:tc>
          <w:tcPr>
            <w:tcW w:w="3076" w:type="dxa"/>
            <w:vAlign w:val="center"/>
          </w:tcPr>
          <w:p w14:paraId="7BD1ABC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Продолжающийся неадекватный плач или крик</w:t>
            </w:r>
          </w:p>
        </w:tc>
        <w:tc>
          <w:tcPr>
            <w:tcW w:w="1161" w:type="dxa"/>
            <w:vAlign w:val="center"/>
          </w:tcPr>
          <w:p w14:paraId="35B74C3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460DD19D" w14:textId="77777777" w:rsidTr="00F617E4">
        <w:trPr>
          <w:trHeight w:val="345"/>
          <w:jc w:val="center"/>
        </w:trPr>
        <w:tc>
          <w:tcPr>
            <w:tcW w:w="1577" w:type="dxa"/>
            <w:vMerge/>
            <w:vAlign w:val="center"/>
          </w:tcPr>
          <w:p w14:paraId="368B51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9C875A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Нечленораздельные звуки</w:t>
            </w:r>
          </w:p>
        </w:tc>
        <w:tc>
          <w:tcPr>
            <w:tcW w:w="1945" w:type="dxa"/>
            <w:vAlign w:val="center"/>
          </w:tcPr>
          <w:p w14:paraId="3A57009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Стоны (хрюканье)</w:t>
            </w:r>
          </w:p>
        </w:tc>
        <w:tc>
          <w:tcPr>
            <w:tcW w:w="3076" w:type="dxa"/>
            <w:vAlign w:val="center"/>
          </w:tcPr>
          <w:p w14:paraId="36BE175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Стоны, ажитация, беспокойство</w:t>
            </w:r>
          </w:p>
        </w:tc>
        <w:tc>
          <w:tcPr>
            <w:tcW w:w="1161" w:type="dxa"/>
            <w:vAlign w:val="center"/>
          </w:tcPr>
          <w:p w14:paraId="35923BD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180FED74" w14:textId="77777777" w:rsidTr="00F617E4">
        <w:trPr>
          <w:trHeight w:val="451"/>
          <w:jc w:val="center"/>
        </w:trPr>
        <w:tc>
          <w:tcPr>
            <w:tcW w:w="1577" w:type="dxa"/>
            <w:vMerge/>
            <w:vAlign w:val="center"/>
          </w:tcPr>
          <w:p w14:paraId="1B2F443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7F588CB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1945" w:type="dxa"/>
            <w:vAlign w:val="center"/>
          </w:tcPr>
          <w:p w14:paraId="031BB5D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3076" w:type="dxa"/>
            <w:vAlign w:val="center"/>
          </w:tcPr>
          <w:p w14:paraId="591C56D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1161" w:type="dxa"/>
            <w:vAlign w:val="center"/>
          </w:tcPr>
          <w:p w14:paraId="2F3B7BF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bl>
    <w:p w14:paraId="3615477E"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69648A22"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w:t>
      </w:r>
      <w:proofErr w:type="spellStart"/>
      <w:r w:rsidRPr="008B53E6">
        <w:rPr>
          <w:rFonts w:eastAsia="Calibri" w:cs="Times New Roman"/>
          <w:color w:val="000000"/>
          <w:sz w:val="28"/>
        </w:rPr>
        <w:t>pSOFA</w:t>
      </w:r>
      <w:proofErr w:type="spellEnd"/>
      <w:r w:rsidRPr="008B53E6">
        <w:rPr>
          <w:rFonts w:eastAsia="Calibri" w:cs="Times New Roman"/>
          <w:color w:val="000000"/>
          <w:sz w:val="28"/>
        </w:rPr>
        <w:t xml:space="preserve"> не менее 4 баллов и непрерывное проведение ИВЛ в течение 72 часов и более). Перечень КСГ, для которых рекомендуется </w:t>
      </w:r>
      <w:r w:rsidRPr="008B53E6">
        <w:rPr>
          <w:rFonts w:eastAsia="Calibri" w:cs="Times New Roman"/>
          <w:color w:val="000000"/>
          <w:sz w:val="28"/>
        </w:rPr>
        <w:lastRenderedPageBreak/>
        <w:t>дополнительно выделять подгруппы для случаев лечения пациентов с органной дисфункцией: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390"/>
        <w:gridCol w:w="7956"/>
      </w:tblGrid>
      <w:tr w:rsidR="00F82467" w:rsidRPr="008B53E6" w14:paraId="58B83E32" w14:textId="77777777" w:rsidTr="00F82467">
        <w:trPr>
          <w:cantSplit/>
          <w:trHeight w:val="583"/>
          <w:tblHeader/>
          <w:jc w:val="center"/>
        </w:trPr>
        <w:tc>
          <w:tcPr>
            <w:tcW w:w="1390" w:type="dxa"/>
            <w:shd w:val="clear" w:color="auto" w:fill="FFFFFF"/>
            <w:vAlign w:val="center"/>
          </w:tcPr>
          <w:p w14:paraId="511420A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 КСГ</w:t>
            </w:r>
          </w:p>
        </w:tc>
        <w:tc>
          <w:tcPr>
            <w:tcW w:w="7956" w:type="dxa"/>
            <w:shd w:val="clear" w:color="auto" w:fill="FFFFFF"/>
            <w:vAlign w:val="center"/>
          </w:tcPr>
          <w:p w14:paraId="0C349802" w14:textId="77777777" w:rsidR="00F82467" w:rsidRPr="008B53E6" w:rsidRDefault="00F82467" w:rsidP="00F82467">
            <w:pPr>
              <w:widowControl w:val="0"/>
              <w:autoSpaceDE w:val="0"/>
              <w:autoSpaceDN w:val="0"/>
              <w:spacing w:line="240" w:lineRule="auto"/>
              <w:ind w:firstLine="16"/>
              <w:jc w:val="center"/>
              <w:rPr>
                <w:rFonts w:eastAsia="Calibri" w:cs="Times New Roman"/>
                <w:b/>
                <w:color w:val="000000"/>
              </w:rPr>
            </w:pPr>
            <w:r w:rsidRPr="008B53E6">
              <w:rPr>
                <w:rFonts w:eastAsia="Calibri" w:cs="Times New Roman"/>
                <w:b/>
                <w:color w:val="000000"/>
              </w:rPr>
              <w:t>Наименование КСГ</w:t>
            </w:r>
          </w:p>
        </w:tc>
      </w:tr>
      <w:tr w:rsidR="00F82467" w:rsidRPr="008B53E6" w14:paraId="486404D6" w14:textId="77777777" w:rsidTr="00F82467">
        <w:trPr>
          <w:cantSplit/>
          <w:trHeight w:val="284"/>
          <w:jc w:val="center"/>
        </w:trPr>
        <w:tc>
          <w:tcPr>
            <w:tcW w:w="1390" w:type="dxa"/>
            <w:shd w:val="clear" w:color="auto" w:fill="FFFFFF"/>
            <w:vAlign w:val="center"/>
          </w:tcPr>
          <w:p w14:paraId="2F36EA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st02.002</w:t>
            </w:r>
          </w:p>
        </w:tc>
        <w:tc>
          <w:tcPr>
            <w:tcW w:w="7956" w:type="dxa"/>
            <w:shd w:val="clear" w:color="auto" w:fill="FFFFFF"/>
            <w:vAlign w:val="center"/>
          </w:tcPr>
          <w:p w14:paraId="68C428F4"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Беременность, закончившаяся абортивным исходом</w:t>
            </w:r>
          </w:p>
        </w:tc>
      </w:tr>
      <w:tr w:rsidR="00F82467" w:rsidRPr="008B53E6" w14:paraId="1CFAD1AF" w14:textId="77777777" w:rsidTr="00F82467">
        <w:trPr>
          <w:cantSplit/>
          <w:trHeight w:val="284"/>
          <w:jc w:val="center"/>
        </w:trPr>
        <w:tc>
          <w:tcPr>
            <w:tcW w:w="1390" w:type="dxa"/>
            <w:shd w:val="clear" w:color="auto" w:fill="FFFFFF"/>
            <w:vAlign w:val="center"/>
          </w:tcPr>
          <w:p w14:paraId="401A6AA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st02.003</w:t>
            </w:r>
          </w:p>
        </w:tc>
        <w:tc>
          <w:tcPr>
            <w:tcW w:w="7956" w:type="dxa"/>
            <w:shd w:val="clear" w:color="auto" w:fill="FFFFFF"/>
            <w:vAlign w:val="center"/>
          </w:tcPr>
          <w:p w14:paraId="507B15A9"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Родоразрешение</w:t>
            </w:r>
          </w:p>
        </w:tc>
      </w:tr>
      <w:tr w:rsidR="00F82467" w:rsidRPr="008B53E6" w14:paraId="3B5C8C1A" w14:textId="77777777" w:rsidTr="00F82467">
        <w:trPr>
          <w:cantSplit/>
          <w:trHeight w:val="284"/>
          <w:jc w:val="center"/>
        </w:trPr>
        <w:tc>
          <w:tcPr>
            <w:tcW w:w="1390" w:type="dxa"/>
            <w:shd w:val="clear" w:color="auto" w:fill="FFFFFF"/>
            <w:vAlign w:val="center"/>
          </w:tcPr>
          <w:p w14:paraId="5D4ADF8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st02.004</w:t>
            </w:r>
          </w:p>
        </w:tc>
        <w:tc>
          <w:tcPr>
            <w:tcW w:w="7956" w:type="dxa"/>
            <w:shd w:val="clear" w:color="auto" w:fill="FFFFFF"/>
            <w:vAlign w:val="center"/>
          </w:tcPr>
          <w:p w14:paraId="1C6DCCF5"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Кесарево сечение</w:t>
            </w:r>
          </w:p>
        </w:tc>
      </w:tr>
      <w:tr w:rsidR="00F82467" w:rsidRPr="008B53E6" w14:paraId="5AC87335" w14:textId="77777777" w:rsidTr="00F82467">
        <w:trPr>
          <w:cantSplit/>
          <w:trHeight w:val="284"/>
          <w:jc w:val="center"/>
        </w:trPr>
        <w:tc>
          <w:tcPr>
            <w:tcW w:w="1390" w:type="dxa"/>
            <w:shd w:val="clear" w:color="auto" w:fill="FFFFFF"/>
            <w:vAlign w:val="center"/>
          </w:tcPr>
          <w:p w14:paraId="687784A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st12.003</w:t>
            </w:r>
          </w:p>
        </w:tc>
        <w:tc>
          <w:tcPr>
            <w:tcW w:w="7956" w:type="dxa"/>
            <w:shd w:val="clear" w:color="auto" w:fill="FFFFFF"/>
            <w:vAlign w:val="center"/>
          </w:tcPr>
          <w:p w14:paraId="4C28F83F"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Вирусный гепатит острый</w:t>
            </w:r>
          </w:p>
        </w:tc>
      </w:tr>
      <w:tr w:rsidR="00F82467" w:rsidRPr="008B53E6" w14:paraId="161B65D8" w14:textId="77777777" w:rsidTr="00F82467">
        <w:trPr>
          <w:cantSplit/>
          <w:trHeight w:val="284"/>
          <w:jc w:val="center"/>
        </w:trPr>
        <w:tc>
          <w:tcPr>
            <w:tcW w:w="1390" w:type="dxa"/>
            <w:shd w:val="clear" w:color="auto" w:fill="FFFFFF"/>
            <w:vAlign w:val="center"/>
          </w:tcPr>
          <w:p w14:paraId="56F8AEC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st16.006</w:t>
            </w:r>
          </w:p>
        </w:tc>
        <w:tc>
          <w:tcPr>
            <w:tcW w:w="7956" w:type="dxa"/>
            <w:shd w:val="clear" w:color="auto" w:fill="FFFFFF"/>
            <w:vAlign w:val="center"/>
          </w:tcPr>
          <w:p w14:paraId="1D5662DC"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Переломы черепа, внутричерепная травма</w:t>
            </w:r>
          </w:p>
        </w:tc>
      </w:tr>
      <w:tr w:rsidR="00F82467" w:rsidRPr="008B53E6" w14:paraId="2212EE64" w14:textId="77777777" w:rsidTr="00F82467">
        <w:trPr>
          <w:cantSplit/>
          <w:trHeight w:val="284"/>
          <w:jc w:val="center"/>
        </w:trPr>
        <w:tc>
          <w:tcPr>
            <w:tcW w:w="1390" w:type="dxa"/>
            <w:shd w:val="clear" w:color="auto" w:fill="FFFFFF"/>
            <w:vAlign w:val="center"/>
          </w:tcPr>
          <w:p w14:paraId="341ED3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st16.008</w:t>
            </w:r>
          </w:p>
        </w:tc>
        <w:tc>
          <w:tcPr>
            <w:tcW w:w="7956" w:type="dxa"/>
            <w:shd w:val="clear" w:color="auto" w:fill="FFFFFF"/>
            <w:vAlign w:val="center"/>
          </w:tcPr>
          <w:p w14:paraId="1DAD729F"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Операции на центральной нервной системе и головном мозге (уровень 2)</w:t>
            </w:r>
          </w:p>
        </w:tc>
      </w:tr>
      <w:tr w:rsidR="00F82467" w:rsidRPr="008B53E6" w14:paraId="00F6B217" w14:textId="77777777" w:rsidTr="00F82467">
        <w:trPr>
          <w:cantSplit/>
          <w:trHeight w:val="284"/>
          <w:jc w:val="center"/>
        </w:trPr>
        <w:tc>
          <w:tcPr>
            <w:tcW w:w="1390" w:type="dxa"/>
            <w:shd w:val="clear" w:color="auto" w:fill="FFFFFF"/>
            <w:vAlign w:val="center"/>
          </w:tcPr>
          <w:p w14:paraId="4B5047B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st29.007</w:t>
            </w:r>
          </w:p>
        </w:tc>
        <w:tc>
          <w:tcPr>
            <w:tcW w:w="7956" w:type="dxa"/>
            <w:shd w:val="clear" w:color="auto" w:fill="FFFFFF"/>
            <w:vAlign w:val="center"/>
          </w:tcPr>
          <w:p w14:paraId="61DD46EC"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Тяжелая множественная и сочетанная травма (</w:t>
            </w:r>
            <w:proofErr w:type="spellStart"/>
            <w:r w:rsidRPr="008B53E6">
              <w:rPr>
                <w:rFonts w:eastAsia="Calibri" w:cs="Times New Roman"/>
                <w:color w:val="000000"/>
              </w:rPr>
              <w:t>политравма</w:t>
            </w:r>
            <w:proofErr w:type="spellEnd"/>
            <w:r w:rsidRPr="008B53E6">
              <w:rPr>
                <w:rFonts w:eastAsia="Calibri" w:cs="Times New Roman"/>
                <w:color w:val="000000"/>
              </w:rPr>
              <w:t>)</w:t>
            </w:r>
          </w:p>
        </w:tc>
      </w:tr>
    </w:tbl>
    <w:p w14:paraId="131AD47B"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0756280A"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к КСГ st36.008 «Интенсивная терапия пациентов </w:t>
      </w:r>
      <w:r w:rsidRPr="008B53E6">
        <w:rPr>
          <w:rFonts w:eastAsia="Calibri" w:cs="Times New Roman"/>
          <w:color w:val="000000"/>
          <w:sz w:val="28"/>
        </w:rPr>
        <w:br/>
        <w:t xml:space="preserve">с нейрогенными нарушениями жизненно важных функций, нуждающихся в их длительном искусственном замещении» по коду МКБ-10 (основное заболевание) и коду классификационного критерия «it2», означающего непрерывное проведение искусственной вентиляции легких в течение </w:t>
      </w:r>
      <w:r w:rsidRPr="008B53E6">
        <w:rPr>
          <w:rFonts w:eastAsia="Calibri" w:cs="Times New Roman"/>
          <w:color w:val="000000"/>
          <w:sz w:val="28"/>
        </w:rPr>
        <w:br/>
        <w:t>480 часов и более.</w:t>
      </w:r>
    </w:p>
    <w:p w14:paraId="6085C603"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070A45DF" w14:textId="7E7B33A2" w:rsidR="00A2047A" w:rsidRPr="00B538EC" w:rsidRDefault="00A71E4D" w:rsidP="00A2047A">
      <w:pPr>
        <w:widowControl w:val="0"/>
        <w:autoSpaceDE w:val="0"/>
        <w:autoSpaceDN w:val="0"/>
        <w:spacing w:line="240" w:lineRule="auto"/>
        <w:jc w:val="center"/>
        <w:rPr>
          <w:rFonts w:eastAsia="Times New Roman" w:cs="Times New Roman"/>
          <w:b/>
          <w:sz w:val="28"/>
          <w:szCs w:val="24"/>
          <w:lang w:eastAsia="ru-RU"/>
        </w:rPr>
      </w:pPr>
      <w:r w:rsidRPr="00B538EC">
        <w:rPr>
          <w:rFonts w:eastAsia="Times New Roman" w:cs="Times New Roman"/>
          <w:b/>
          <w:sz w:val="28"/>
          <w:szCs w:val="24"/>
          <w:lang w:eastAsia="ru-RU"/>
        </w:rPr>
        <w:t>3.19</w:t>
      </w:r>
      <w:r w:rsidR="00A2047A" w:rsidRPr="00B538EC">
        <w:rPr>
          <w:rFonts w:eastAsia="Times New Roman" w:cs="Times New Roman"/>
          <w:b/>
          <w:sz w:val="28"/>
          <w:szCs w:val="24"/>
          <w:lang w:eastAsia="ru-RU"/>
        </w:rPr>
        <w:t>. Особенности формирования реабилитационных КСГ</w:t>
      </w:r>
    </w:p>
    <w:p w14:paraId="30273B41" w14:textId="77777777" w:rsidR="00A2047A" w:rsidRPr="00B538EC" w:rsidRDefault="00A2047A" w:rsidP="00A2047A">
      <w:pPr>
        <w:widowControl w:val="0"/>
        <w:autoSpaceDE w:val="0"/>
        <w:autoSpaceDN w:val="0"/>
        <w:spacing w:line="240" w:lineRule="auto"/>
        <w:rPr>
          <w:rFonts w:eastAsia="Times New Roman" w:cs="Times New Roman"/>
          <w:sz w:val="28"/>
          <w:szCs w:val="24"/>
          <w:lang w:eastAsia="ru-RU"/>
        </w:rPr>
      </w:pPr>
    </w:p>
    <w:p w14:paraId="0414164F" w14:textId="206C0FB1"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st37.001-st37.0</w:t>
      </w:r>
      <w:r w:rsidR="00340287">
        <w:rPr>
          <w:rFonts w:eastAsia="Calibri" w:cs="Times New Roman"/>
          <w:color w:val="000000"/>
          <w:sz w:val="28"/>
        </w:rPr>
        <w:t>31</w:t>
      </w:r>
      <w:r w:rsidRPr="00B538EC">
        <w:rPr>
          <w:rFonts w:eastAsia="Calibri" w:cs="Times New Roman"/>
          <w:color w:val="000000"/>
          <w:sz w:val="28"/>
        </w:rPr>
        <w:t xml:space="preserve"> и ds37.001-ds37.01</w:t>
      </w:r>
      <w:r w:rsidR="00340287">
        <w:rPr>
          <w:rFonts w:eastAsia="Calibri" w:cs="Times New Roman"/>
          <w:color w:val="000000"/>
          <w:sz w:val="28"/>
        </w:rPr>
        <w:t>9</w:t>
      </w:r>
      <w:r w:rsidRPr="00B538EC">
        <w:rPr>
          <w:rFonts w:eastAsia="Calibri" w:cs="Times New Roman"/>
          <w:color w:val="000000"/>
          <w:sz w:val="28"/>
        </w:rPr>
        <w:t xml:space="preserve">,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w:t>
      </w:r>
      <w:r w:rsidR="00B538EC" w:rsidRPr="00B538EC">
        <w:rPr>
          <w:rFonts w:eastAsia="Calibri" w:cs="Times New Roman"/>
          <w:color w:val="000000"/>
          <w:sz w:val="28"/>
        </w:rPr>
        <w:t>В</w:t>
      </w:r>
      <w:r w:rsidRPr="00B538EC">
        <w:rPr>
          <w:rFonts w:eastAsia="Calibri" w:cs="Times New Roman"/>
          <w:color w:val="000000"/>
          <w:sz w:val="28"/>
        </w:rPr>
        <w:t xml:space="preserve">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Pr="00B538EC">
        <w:rPr>
          <w:rFonts w:eastAsia="Calibri" w:cs="Times New Roman"/>
          <w:color w:val="000000"/>
          <w:sz w:val="28"/>
          <w:lang w:val="en-US"/>
        </w:rPr>
        <w:t>G</w:t>
      </w:r>
      <w:r w:rsidRPr="00B538EC">
        <w:rPr>
          <w:rFonts w:eastAsia="Calibri" w:cs="Times New Roman"/>
          <w:color w:val="000000"/>
          <w:sz w:val="28"/>
        </w:rPr>
        <w:t>35).</w:t>
      </w:r>
    </w:p>
    <w:p w14:paraId="11A8972A"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Также для отнесения к группе КСГ учитывается иной классификационный критерий, в котором учтены следующие параметры:</w:t>
      </w:r>
    </w:p>
    <w:p w14:paraId="0BBBDE2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 xml:space="preserve">шкала реабилитационной маршрутизации (ШРМ), </w:t>
      </w:r>
      <w:proofErr w:type="gramStart"/>
      <w:r w:rsidRPr="00B538EC">
        <w:rPr>
          <w:rFonts w:eastAsia="Calibri" w:cs="Times New Roman"/>
          <w:color w:val="000000"/>
          <w:sz w:val="28"/>
        </w:rPr>
        <w:t>установленной Порядком</w:t>
      </w:r>
      <w:proofErr w:type="gramEnd"/>
      <w:r w:rsidRPr="00B538EC">
        <w:rPr>
          <w:rFonts w:eastAsia="Calibri" w:cs="Times New Roman"/>
          <w:color w:val="000000"/>
          <w:sz w:val="28"/>
        </w:rPr>
        <w:t xml:space="preserve"> медицинской реабилитации взрослых;</w:t>
      </w:r>
    </w:p>
    <w:p w14:paraId="41466B57"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уровень курации установленный порядком медицинской реабилитации для детей;</w:t>
      </w:r>
    </w:p>
    <w:p w14:paraId="4590B50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оптимальная длительность реабилитации в койко-днях (</w:t>
      </w:r>
      <w:proofErr w:type="spellStart"/>
      <w:r w:rsidRPr="00B538EC">
        <w:rPr>
          <w:rFonts w:eastAsia="Calibri" w:cs="Times New Roman"/>
          <w:color w:val="000000"/>
          <w:sz w:val="28"/>
        </w:rPr>
        <w:t>пациенто</w:t>
      </w:r>
      <w:proofErr w:type="spellEnd"/>
      <w:r w:rsidRPr="00B538EC">
        <w:rPr>
          <w:rFonts w:eastAsia="Calibri" w:cs="Times New Roman"/>
          <w:color w:val="000000"/>
          <w:sz w:val="28"/>
        </w:rPr>
        <w:t>-днях);</w:t>
      </w:r>
    </w:p>
    <w:p w14:paraId="5B7DD83C"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проведения медицинской реабилитации после перенесенной коронавирусной инфекции COVID-19;</w:t>
      </w:r>
    </w:p>
    <w:p w14:paraId="05DD57F5"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назначения ботулинического токсина;</w:t>
      </w:r>
    </w:p>
    <w:p w14:paraId="20D5EB5F" w14:textId="77777777" w:rsidR="00340287" w:rsidRDefault="00F82467" w:rsidP="0034028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применения роботизированных систем;</w:t>
      </w:r>
    </w:p>
    <w:p w14:paraId="0F26E84B" w14:textId="3D5FD75D" w:rsidR="00F82467" w:rsidRPr="00340287" w:rsidRDefault="00340287" w:rsidP="00340287">
      <w:pPr>
        <w:widowControl w:val="0"/>
        <w:numPr>
          <w:ilvl w:val="0"/>
          <w:numId w:val="8"/>
        </w:numPr>
        <w:autoSpaceDE w:val="0"/>
        <w:autoSpaceDN w:val="0"/>
        <w:spacing w:after="160" w:line="240" w:lineRule="auto"/>
        <w:contextualSpacing/>
        <w:jc w:val="left"/>
        <w:rPr>
          <w:rFonts w:eastAsia="Calibri" w:cs="Times New Roman"/>
          <w:color w:val="000000"/>
          <w:sz w:val="28"/>
        </w:rPr>
      </w:pPr>
      <w:r w:rsidRPr="00340287">
        <w:rPr>
          <w:rFonts w:eastAsia="Calibri" w:cs="Times New Roman"/>
          <w:color w:val="000000"/>
          <w:sz w:val="28"/>
        </w:rPr>
        <w:t xml:space="preserve">факт сочетания (выполнения) 2-х и более медицинских услуг </w:t>
      </w:r>
      <w:r w:rsidR="00F82467" w:rsidRPr="00340287">
        <w:rPr>
          <w:rFonts w:eastAsia="Calibri" w:cs="Times New Roman"/>
          <w:color w:val="000000"/>
          <w:sz w:val="28"/>
        </w:rPr>
        <w:t>Перечень иных классификационных критериев представлен с расшифровкой в таблице.</w:t>
      </w:r>
    </w:p>
    <w:p w14:paraId="62AA49B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p>
    <w:tbl>
      <w:tblPr>
        <w:tblStyle w:val="152"/>
        <w:tblW w:w="0" w:type="auto"/>
        <w:tblLook w:val="04A0" w:firstRow="1" w:lastRow="0" w:firstColumn="1" w:lastColumn="0" w:noHBand="0" w:noVBand="1"/>
      </w:tblPr>
      <w:tblGrid>
        <w:gridCol w:w="1603"/>
        <w:gridCol w:w="7791"/>
      </w:tblGrid>
      <w:tr w:rsidR="00F82467" w:rsidRPr="00B538EC" w14:paraId="18F6FD3E" w14:textId="77777777" w:rsidTr="00F617E4">
        <w:trPr>
          <w:trHeight w:val="599"/>
          <w:tblHeader/>
        </w:trPr>
        <w:tc>
          <w:tcPr>
            <w:tcW w:w="1555" w:type="dxa"/>
            <w:noWrap/>
            <w:vAlign w:val="center"/>
          </w:tcPr>
          <w:p w14:paraId="39DB6586"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Cs w:val="24"/>
              </w:rPr>
            </w:pPr>
            <w:r w:rsidRPr="00B538EC">
              <w:rPr>
                <w:rFonts w:eastAsia="Calibri" w:cs="Times New Roman"/>
                <w:b/>
                <w:color w:val="000000"/>
                <w:szCs w:val="24"/>
              </w:rPr>
              <w:t>Код ДКК</w:t>
            </w:r>
          </w:p>
        </w:tc>
        <w:tc>
          <w:tcPr>
            <w:tcW w:w="7791" w:type="dxa"/>
            <w:noWrap/>
            <w:vAlign w:val="center"/>
          </w:tcPr>
          <w:p w14:paraId="30D2904F"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Cs w:val="24"/>
              </w:rPr>
            </w:pPr>
            <w:r w:rsidRPr="00B538EC">
              <w:rPr>
                <w:rFonts w:eastAsia="Calibri" w:cs="Times New Roman"/>
                <w:b/>
                <w:color w:val="000000"/>
                <w:szCs w:val="24"/>
              </w:rPr>
              <w:t>Наименование ДКК</w:t>
            </w:r>
          </w:p>
        </w:tc>
      </w:tr>
      <w:tr w:rsidR="00F82467" w:rsidRPr="00B538EC" w14:paraId="240C4560" w14:textId="77777777" w:rsidTr="00F617E4">
        <w:trPr>
          <w:trHeight w:val="300"/>
        </w:trPr>
        <w:tc>
          <w:tcPr>
            <w:tcW w:w="1555" w:type="dxa"/>
            <w:noWrap/>
            <w:hideMark/>
          </w:tcPr>
          <w:p w14:paraId="565E057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rb2</w:t>
            </w:r>
          </w:p>
        </w:tc>
        <w:tc>
          <w:tcPr>
            <w:tcW w:w="7791" w:type="dxa"/>
            <w:noWrap/>
            <w:hideMark/>
          </w:tcPr>
          <w:p w14:paraId="7005A80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2 балла по шкале реабилитационной маршрутизации (ШРМ)</w:t>
            </w:r>
          </w:p>
        </w:tc>
      </w:tr>
      <w:tr w:rsidR="00F82467" w:rsidRPr="00B538EC" w14:paraId="64832EED" w14:textId="77777777" w:rsidTr="00F617E4">
        <w:trPr>
          <w:trHeight w:val="300"/>
        </w:trPr>
        <w:tc>
          <w:tcPr>
            <w:tcW w:w="1555" w:type="dxa"/>
            <w:noWrap/>
            <w:hideMark/>
          </w:tcPr>
          <w:p w14:paraId="05CE412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rb2cov</w:t>
            </w:r>
          </w:p>
        </w:tc>
        <w:tc>
          <w:tcPr>
            <w:tcW w:w="7791" w:type="dxa"/>
            <w:noWrap/>
            <w:hideMark/>
          </w:tcPr>
          <w:p w14:paraId="54A54CE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 xml:space="preserve">Медицинская реабилитация после перенесенной коронавирусной инфекции COVID-19, 2 балла по шкале реабилитационной </w:t>
            </w:r>
            <w:r w:rsidRPr="00B538EC">
              <w:rPr>
                <w:rFonts w:eastAsia="Calibri" w:cs="Times New Roman"/>
                <w:color w:val="000000"/>
                <w:szCs w:val="24"/>
              </w:rPr>
              <w:lastRenderedPageBreak/>
              <w:t>маршрутизации (ШРМ)</w:t>
            </w:r>
          </w:p>
        </w:tc>
      </w:tr>
      <w:tr w:rsidR="00F82467" w:rsidRPr="00B538EC" w14:paraId="04B26325" w14:textId="77777777" w:rsidTr="00F617E4">
        <w:trPr>
          <w:trHeight w:val="300"/>
        </w:trPr>
        <w:tc>
          <w:tcPr>
            <w:tcW w:w="1555" w:type="dxa"/>
            <w:noWrap/>
            <w:hideMark/>
          </w:tcPr>
          <w:p w14:paraId="17AC161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lastRenderedPageBreak/>
              <w:t>rb3</w:t>
            </w:r>
          </w:p>
        </w:tc>
        <w:tc>
          <w:tcPr>
            <w:tcW w:w="7791" w:type="dxa"/>
            <w:noWrap/>
            <w:hideMark/>
          </w:tcPr>
          <w:p w14:paraId="3FD90C1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3 балла по шкале реабилитационной маршрутизации (ШРМ)</w:t>
            </w:r>
          </w:p>
        </w:tc>
      </w:tr>
      <w:tr w:rsidR="00F82467" w:rsidRPr="00B538EC" w14:paraId="57043E7A" w14:textId="77777777" w:rsidTr="00F617E4">
        <w:trPr>
          <w:trHeight w:val="300"/>
        </w:trPr>
        <w:tc>
          <w:tcPr>
            <w:tcW w:w="1555" w:type="dxa"/>
            <w:noWrap/>
            <w:hideMark/>
          </w:tcPr>
          <w:p w14:paraId="4A92352B"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rb3cov</w:t>
            </w:r>
          </w:p>
        </w:tc>
        <w:tc>
          <w:tcPr>
            <w:tcW w:w="7791" w:type="dxa"/>
            <w:noWrap/>
            <w:hideMark/>
          </w:tcPr>
          <w:p w14:paraId="660E8B5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3 балла по шкале реабилитационной маршрутизации (ШРМ)</w:t>
            </w:r>
          </w:p>
        </w:tc>
      </w:tr>
      <w:tr w:rsidR="00F82467" w:rsidRPr="00B538EC" w14:paraId="430BD680" w14:textId="77777777" w:rsidTr="00F617E4">
        <w:trPr>
          <w:trHeight w:val="300"/>
        </w:trPr>
        <w:tc>
          <w:tcPr>
            <w:tcW w:w="1555" w:type="dxa"/>
            <w:noWrap/>
            <w:hideMark/>
          </w:tcPr>
          <w:p w14:paraId="58DDBF2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w:t>
            </w:r>
          </w:p>
        </w:tc>
        <w:tc>
          <w:tcPr>
            <w:tcW w:w="7791" w:type="dxa"/>
            <w:noWrap/>
            <w:hideMark/>
          </w:tcPr>
          <w:p w14:paraId="4DFB76D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w:t>
            </w:r>
          </w:p>
        </w:tc>
      </w:tr>
      <w:tr w:rsidR="00F82467" w:rsidRPr="00B538EC" w14:paraId="718EFB3C" w14:textId="77777777" w:rsidTr="00F617E4">
        <w:trPr>
          <w:trHeight w:val="300"/>
        </w:trPr>
        <w:tc>
          <w:tcPr>
            <w:tcW w:w="1555" w:type="dxa"/>
            <w:noWrap/>
            <w:hideMark/>
          </w:tcPr>
          <w:p w14:paraId="3830BAA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rb4cov</w:t>
            </w:r>
          </w:p>
        </w:tc>
        <w:tc>
          <w:tcPr>
            <w:tcW w:w="7791" w:type="dxa"/>
            <w:noWrap/>
            <w:hideMark/>
          </w:tcPr>
          <w:p w14:paraId="40755D7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4 балла по шкале реабилитационной маршрутизации (ШРМ)</w:t>
            </w:r>
          </w:p>
        </w:tc>
      </w:tr>
      <w:tr w:rsidR="00F82467" w:rsidRPr="00B538EC" w14:paraId="7BFCB224" w14:textId="77777777" w:rsidTr="00F617E4">
        <w:trPr>
          <w:trHeight w:val="300"/>
        </w:trPr>
        <w:tc>
          <w:tcPr>
            <w:tcW w:w="1555" w:type="dxa"/>
            <w:noWrap/>
            <w:hideMark/>
          </w:tcPr>
          <w:p w14:paraId="154933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rb4d12</w:t>
            </w:r>
          </w:p>
        </w:tc>
        <w:tc>
          <w:tcPr>
            <w:tcW w:w="7791" w:type="dxa"/>
            <w:noWrap/>
            <w:hideMark/>
          </w:tcPr>
          <w:p w14:paraId="344FFF2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не менее 12 дней</w:t>
            </w:r>
          </w:p>
        </w:tc>
      </w:tr>
      <w:tr w:rsidR="00F82467" w:rsidRPr="00B538EC" w14:paraId="10B6C08D" w14:textId="77777777" w:rsidTr="00F617E4">
        <w:trPr>
          <w:trHeight w:val="300"/>
        </w:trPr>
        <w:tc>
          <w:tcPr>
            <w:tcW w:w="1555" w:type="dxa"/>
            <w:noWrap/>
            <w:hideMark/>
          </w:tcPr>
          <w:p w14:paraId="284AFEA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rb4d14</w:t>
            </w:r>
          </w:p>
        </w:tc>
        <w:tc>
          <w:tcPr>
            <w:tcW w:w="7791" w:type="dxa"/>
            <w:noWrap/>
            <w:hideMark/>
          </w:tcPr>
          <w:p w14:paraId="6017EB9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не менее 14 дней</w:t>
            </w:r>
          </w:p>
        </w:tc>
      </w:tr>
      <w:tr w:rsidR="00F82467" w:rsidRPr="00B538EC" w14:paraId="32F4CCCD" w14:textId="77777777" w:rsidTr="00F617E4">
        <w:trPr>
          <w:trHeight w:val="300"/>
        </w:trPr>
        <w:tc>
          <w:tcPr>
            <w:tcW w:w="1555" w:type="dxa"/>
            <w:noWrap/>
            <w:hideMark/>
          </w:tcPr>
          <w:p w14:paraId="4E05A4E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w:t>
            </w:r>
          </w:p>
        </w:tc>
        <w:tc>
          <w:tcPr>
            <w:tcW w:w="7791" w:type="dxa"/>
            <w:noWrap/>
            <w:hideMark/>
          </w:tcPr>
          <w:p w14:paraId="49934C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w:t>
            </w:r>
          </w:p>
        </w:tc>
      </w:tr>
      <w:tr w:rsidR="00F82467" w:rsidRPr="00B538EC" w14:paraId="4CAC8696" w14:textId="77777777" w:rsidTr="00F617E4">
        <w:trPr>
          <w:trHeight w:val="300"/>
        </w:trPr>
        <w:tc>
          <w:tcPr>
            <w:tcW w:w="1555" w:type="dxa"/>
            <w:noWrap/>
            <w:hideMark/>
          </w:tcPr>
          <w:p w14:paraId="7461A6E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rb5cov</w:t>
            </w:r>
          </w:p>
        </w:tc>
        <w:tc>
          <w:tcPr>
            <w:tcW w:w="7791" w:type="dxa"/>
            <w:noWrap/>
            <w:hideMark/>
          </w:tcPr>
          <w:p w14:paraId="614C718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5 баллов по шкале реабилитационной маршрутизации (ШРМ)</w:t>
            </w:r>
          </w:p>
        </w:tc>
      </w:tr>
      <w:tr w:rsidR="00F82467" w:rsidRPr="00B538EC" w14:paraId="25ED8589" w14:textId="77777777" w:rsidTr="00F617E4">
        <w:trPr>
          <w:trHeight w:val="300"/>
        </w:trPr>
        <w:tc>
          <w:tcPr>
            <w:tcW w:w="1555" w:type="dxa"/>
            <w:noWrap/>
            <w:hideMark/>
          </w:tcPr>
          <w:p w14:paraId="11B3FEF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rb5d18</w:t>
            </w:r>
          </w:p>
        </w:tc>
        <w:tc>
          <w:tcPr>
            <w:tcW w:w="7791" w:type="dxa"/>
            <w:noWrap/>
            <w:hideMark/>
          </w:tcPr>
          <w:p w14:paraId="4148EE5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не менее 18 дней</w:t>
            </w:r>
          </w:p>
        </w:tc>
      </w:tr>
      <w:tr w:rsidR="00F82467" w:rsidRPr="00B538EC" w14:paraId="6384C6E8" w14:textId="77777777" w:rsidTr="00F617E4">
        <w:trPr>
          <w:trHeight w:val="300"/>
        </w:trPr>
        <w:tc>
          <w:tcPr>
            <w:tcW w:w="1555" w:type="dxa"/>
            <w:noWrap/>
            <w:hideMark/>
          </w:tcPr>
          <w:p w14:paraId="2428962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rb5d20</w:t>
            </w:r>
          </w:p>
        </w:tc>
        <w:tc>
          <w:tcPr>
            <w:tcW w:w="7791" w:type="dxa"/>
            <w:noWrap/>
            <w:hideMark/>
          </w:tcPr>
          <w:p w14:paraId="44148D7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не менее 20 дней</w:t>
            </w:r>
          </w:p>
        </w:tc>
      </w:tr>
      <w:tr w:rsidR="00F82467" w:rsidRPr="00B538EC" w14:paraId="44708F0E" w14:textId="77777777" w:rsidTr="00F617E4">
        <w:trPr>
          <w:trHeight w:val="300"/>
        </w:trPr>
        <w:tc>
          <w:tcPr>
            <w:tcW w:w="1555" w:type="dxa"/>
            <w:noWrap/>
            <w:hideMark/>
          </w:tcPr>
          <w:p w14:paraId="77CF8B9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rb6</w:t>
            </w:r>
          </w:p>
        </w:tc>
        <w:tc>
          <w:tcPr>
            <w:tcW w:w="7791" w:type="dxa"/>
            <w:noWrap/>
            <w:hideMark/>
          </w:tcPr>
          <w:p w14:paraId="702B33D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6 баллов по шкале реабилитационной маршрутизации (ШРМ)</w:t>
            </w:r>
          </w:p>
        </w:tc>
      </w:tr>
      <w:tr w:rsidR="00F82467" w:rsidRPr="00B538EC" w14:paraId="46405774" w14:textId="77777777" w:rsidTr="00F617E4">
        <w:trPr>
          <w:trHeight w:val="300"/>
        </w:trPr>
        <w:tc>
          <w:tcPr>
            <w:tcW w:w="1555" w:type="dxa"/>
            <w:noWrap/>
            <w:hideMark/>
          </w:tcPr>
          <w:p w14:paraId="2D2CDE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rbb2</w:t>
            </w:r>
          </w:p>
        </w:tc>
        <w:tc>
          <w:tcPr>
            <w:tcW w:w="7791" w:type="dxa"/>
            <w:noWrap/>
            <w:hideMark/>
          </w:tcPr>
          <w:p w14:paraId="2D69933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2 балла по шкале реабилитационной маршрутизации (ШРМ), назначение ботулинического токсина</w:t>
            </w:r>
          </w:p>
        </w:tc>
      </w:tr>
      <w:tr w:rsidR="00F82467" w:rsidRPr="00B538EC" w14:paraId="7683C665" w14:textId="77777777" w:rsidTr="00F617E4">
        <w:trPr>
          <w:trHeight w:val="300"/>
        </w:trPr>
        <w:tc>
          <w:tcPr>
            <w:tcW w:w="1555" w:type="dxa"/>
            <w:noWrap/>
            <w:hideMark/>
          </w:tcPr>
          <w:p w14:paraId="2D67CD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rbb3</w:t>
            </w:r>
          </w:p>
        </w:tc>
        <w:tc>
          <w:tcPr>
            <w:tcW w:w="7791" w:type="dxa"/>
            <w:noWrap/>
            <w:hideMark/>
          </w:tcPr>
          <w:p w14:paraId="024D9C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3 балла по шкале реабилитационной маршрутизации (ШРМ), назначение ботулинического токсина</w:t>
            </w:r>
          </w:p>
        </w:tc>
      </w:tr>
      <w:tr w:rsidR="00F82467" w:rsidRPr="00B538EC" w14:paraId="3C48A22E" w14:textId="77777777" w:rsidTr="00F617E4">
        <w:trPr>
          <w:trHeight w:val="300"/>
        </w:trPr>
        <w:tc>
          <w:tcPr>
            <w:tcW w:w="1555" w:type="dxa"/>
            <w:noWrap/>
            <w:hideMark/>
          </w:tcPr>
          <w:p w14:paraId="385EFD9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rbb4d14</w:t>
            </w:r>
          </w:p>
        </w:tc>
        <w:tc>
          <w:tcPr>
            <w:tcW w:w="7791" w:type="dxa"/>
            <w:noWrap/>
            <w:hideMark/>
          </w:tcPr>
          <w:p w14:paraId="2F326B3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назначение ботулинического токсина, не менее 14 дней</w:t>
            </w:r>
          </w:p>
        </w:tc>
      </w:tr>
      <w:tr w:rsidR="00F82467" w:rsidRPr="00B538EC" w14:paraId="7A3F9D6D" w14:textId="77777777" w:rsidTr="00F617E4">
        <w:trPr>
          <w:trHeight w:val="300"/>
        </w:trPr>
        <w:tc>
          <w:tcPr>
            <w:tcW w:w="1555" w:type="dxa"/>
            <w:noWrap/>
            <w:hideMark/>
          </w:tcPr>
          <w:p w14:paraId="4982A03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rbb5d20</w:t>
            </w:r>
          </w:p>
        </w:tc>
        <w:tc>
          <w:tcPr>
            <w:tcW w:w="7791" w:type="dxa"/>
            <w:noWrap/>
            <w:hideMark/>
          </w:tcPr>
          <w:p w14:paraId="33485DB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назначение ботулинического токсина, не менее 20 дней</w:t>
            </w:r>
          </w:p>
        </w:tc>
      </w:tr>
      <w:tr w:rsidR="00F82467" w:rsidRPr="00B538EC" w14:paraId="28E523D1" w14:textId="77777777" w:rsidTr="00F617E4">
        <w:trPr>
          <w:trHeight w:val="300"/>
        </w:trPr>
        <w:tc>
          <w:tcPr>
            <w:tcW w:w="1555" w:type="dxa"/>
            <w:noWrap/>
            <w:hideMark/>
          </w:tcPr>
          <w:p w14:paraId="7587530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rbbp4</w:t>
            </w:r>
          </w:p>
        </w:tc>
        <w:tc>
          <w:tcPr>
            <w:tcW w:w="7791" w:type="dxa"/>
            <w:noWrap/>
            <w:hideMark/>
          </w:tcPr>
          <w:p w14:paraId="6389649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F82467" w:rsidRPr="00B538EC" w14:paraId="3B7A3B7F" w14:textId="77777777" w:rsidTr="00F617E4">
        <w:trPr>
          <w:trHeight w:val="300"/>
        </w:trPr>
        <w:tc>
          <w:tcPr>
            <w:tcW w:w="1555" w:type="dxa"/>
            <w:noWrap/>
            <w:hideMark/>
          </w:tcPr>
          <w:p w14:paraId="799BC16B"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rbbp5</w:t>
            </w:r>
          </w:p>
        </w:tc>
        <w:tc>
          <w:tcPr>
            <w:tcW w:w="7791" w:type="dxa"/>
            <w:noWrap/>
            <w:hideMark/>
          </w:tcPr>
          <w:p w14:paraId="6758246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(30 дней) , 5 баллов по шкале реабилитационной маршрутизации (ШРМ), назначение ботулинического токсина</w:t>
            </w:r>
          </w:p>
        </w:tc>
      </w:tr>
      <w:tr w:rsidR="00F82467" w:rsidRPr="00B538EC" w14:paraId="7BF6D74B" w14:textId="77777777" w:rsidTr="00F617E4">
        <w:trPr>
          <w:trHeight w:val="300"/>
        </w:trPr>
        <w:tc>
          <w:tcPr>
            <w:tcW w:w="1555" w:type="dxa"/>
            <w:noWrap/>
            <w:hideMark/>
          </w:tcPr>
          <w:p w14:paraId="5B493F1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rbbprob4</w:t>
            </w:r>
          </w:p>
        </w:tc>
        <w:tc>
          <w:tcPr>
            <w:tcW w:w="7791" w:type="dxa"/>
            <w:noWrap/>
            <w:hideMark/>
          </w:tcPr>
          <w:p w14:paraId="2405576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F82467" w:rsidRPr="00B538EC" w14:paraId="2429EDAF" w14:textId="77777777" w:rsidTr="00F617E4">
        <w:trPr>
          <w:trHeight w:val="300"/>
        </w:trPr>
        <w:tc>
          <w:tcPr>
            <w:tcW w:w="1555" w:type="dxa"/>
            <w:noWrap/>
            <w:hideMark/>
          </w:tcPr>
          <w:p w14:paraId="47AE400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rbbprob5</w:t>
            </w:r>
          </w:p>
        </w:tc>
        <w:tc>
          <w:tcPr>
            <w:tcW w:w="7791" w:type="dxa"/>
            <w:noWrap/>
            <w:hideMark/>
          </w:tcPr>
          <w:p w14:paraId="02DAEFB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(30 дней) , 5 баллов по шкале реабилитационной маршрутизации (ШРМ) с применением роботизированных систем и назначение ботулинического токсина</w:t>
            </w:r>
          </w:p>
        </w:tc>
      </w:tr>
      <w:tr w:rsidR="00F82467" w:rsidRPr="00B538EC" w14:paraId="6BBC67B5" w14:textId="77777777" w:rsidTr="00F617E4">
        <w:trPr>
          <w:trHeight w:val="300"/>
        </w:trPr>
        <w:tc>
          <w:tcPr>
            <w:tcW w:w="1555" w:type="dxa"/>
            <w:noWrap/>
            <w:hideMark/>
          </w:tcPr>
          <w:p w14:paraId="779015A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rbbrob4d14</w:t>
            </w:r>
          </w:p>
        </w:tc>
        <w:tc>
          <w:tcPr>
            <w:tcW w:w="7791" w:type="dxa"/>
            <w:noWrap/>
            <w:hideMark/>
          </w:tcPr>
          <w:p w14:paraId="6D9AEE7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F82467" w:rsidRPr="00B538EC" w14:paraId="738757D3" w14:textId="77777777" w:rsidTr="00F617E4">
        <w:trPr>
          <w:trHeight w:val="300"/>
        </w:trPr>
        <w:tc>
          <w:tcPr>
            <w:tcW w:w="1555" w:type="dxa"/>
            <w:noWrap/>
            <w:hideMark/>
          </w:tcPr>
          <w:p w14:paraId="35E3886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rbbrob5d20</w:t>
            </w:r>
          </w:p>
        </w:tc>
        <w:tc>
          <w:tcPr>
            <w:tcW w:w="7791" w:type="dxa"/>
            <w:noWrap/>
            <w:hideMark/>
          </w:tcPr>
          <w:p w14:paraId="74F4EF25"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F82467" w:rsidRPr="00B538EC" w14:paraId="6BA45A3D" w14:textId="77777777" w:rsidTr="00F617E4">
        <w:trPr>
          <w:trHeight w:val="300"/>
        </w:trPr>
        <w:tc>
          <w:tcPr>
            <w:tcW w:w="1555" w:type="dxa"/>
            <w:noWrap/>
            <w:hideMark/>
          </w:tcPr>
          <w:p w14:paraId="2A411D6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rbp4</w:t>
            </w:r>
          </w:p>
        </w:tc>
        <w:tc>
          <w:tcPr>
            <w:tcW w:w="7791" w:type="dxa"/>
            <w:noWrap/>
            <w:hideMark/>
          </w:tcPr>
          <w:p w14:paraId="1F11097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w:t>
            </w:r>
          </w:p>
        </w:tc>
      </w:tr>
      <w:tr w:rsidR="00F82467" w:rsidRPr="00B538EC" w14:paraId="5EEDBF8B" w14:textId="77777777" w:rsidTr="00F617E4">
        <w:trPr>
          <w:trHeight w:val="300"/>
        </w:trPr>
        <w:tc>
          <w:tcPr>
            <w:tcW w:w="1555" w:type="dxa"/>
            <w:noWrap/>
            <w:hideMark/>
          </w:tcPr>
          <w:p w14:paraId="1B26D1B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lastRenderedPageBreak/>
              <w:t>rbp5</w:t>
            </w:r>
          </w:p>
        </w:tc>
        <w:tc>
          <w:tcPr>
            <w:tcW w:w="7791" w:type="dxa"/>
            <w:noWrap/>
            <w:hideMark/>
          </w:tcPr>
          <w:p w14:paraId="3B48478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(30 дней) , 5 баллов по шкале реабилитационной маршрутизации (ШРМ)</w:t>
            </w:r>
          </w:p>
        </w:tc>
      </w:tr>
      <w:tr w:rsidR="00F82467" w:rsidRPr="00B538EC" w14:paraId="53CF5845" w14:textId="77777777" w:rsidTr="00F617E4">
        <w:trPr>
          <w:trHeight w:val="300"/>
        </w:trPr>
        <w:tc>
          <w:tcPr>
            <w:tcW w:w="1555" w:type="dxa"/>
            <w:noWrap/>
            <w:hideMark/>
          </w:tcPr>
          <w:p w14:paraId="61DA10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rbprob4</w:t>
            </w:r>
          </w:p>
        </w:tc>
        <w:tc>
          <w:tcPr>
            <w:tcW w:w="7791" w:type="dxa"/>
            <w:noWrap/>
            <w:hideMark/>
          </w:tcPr>
          <w:p w14:paraId="05C0E2F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F82467" w:rsidRPr="00B538EC" w14:paraId="743B125E" w14:textId="77777777" w:rsidTr="00F617E4">
        <w:trPr>
          <w:trHeight w:val="300"/>
        </w:trPr>
        <w:tc>
          <w:tcPr>
            <w:tcW w:w="1555" w:type="dxa"/>
            <w:noWrap/>
            <w:hideMark/>
          </w:tcPr>
          <w:p w14:paraId="547A40A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rbprob5</w:t>
            </w:r>
          </w:p>
        </w:tc>
        <w:tc>
          <w:tcPr>
            <w:tcW w:w="7791" w:type="dxa"/>
            <w:noWrap/>
            <w:hideMark/>
          </w:tcPr>
          <w:p w14:paraId="710F54F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(30 дней) , 5 баллов по шкале реабилитационной маршрутизации (ШРМ) с применением роботизированных систем</w:t>
            </w:r>
          </w:p>
        </w:tc>
      </w:tr>
      <w:tr w:rsidR="00F82467" w:rsidRPr="00B538EC" w14:paraId="015EC0C9" w14:textId="77777777" w:rsidTr="00F617E4">
        <w:trPr>
          <w:trHeight w:val="300"/>
        </w:trPr>
        <w:tc>
          <w:tcPr>
            <w:tcW w:w="1555" w:type="dxa"/>
            <w:noWrap/>
            <w:hideMark/>
          </w:tcPr>
          <w:p w14:paraId="193C989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rbps5</w:t>
            </w:r>
          </w:p>
        </w:tc>
        <w:tc>
          <w:tcPr>
            <w:tcW w:w="7791" w:type="dxa"/>
            <w:noWrap/>
            <w:hideMark/>
          </w:tcPr>
          <w:p w14:paraId="44B57BE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(сестринский уход) (30 дней), 5 баллов по шкале реабилитационной маршрутизации (ШРМ)</w:t>
            </w:r>
          </w:p>
        </w:tc>
      </w:tr>
      <w:tr w:rsidR="00F82467" w:rsidRPr="00B538EC" w14:paraId="348034ED" w14:textId="77777777" w:rsidTr="00F617E4">
        <w:trPr>
          <w:trHeight w:val="300"/>
        </w:trPr>
        <w:tc>
          <w:tcPr>
            <w:tcW w:w="1555" w:type="dxa"/>
            <w:noWrap/>
            <w:hideMark/>
          </w:tcPr>
          <w:p w14:paraId="2B16822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spellStart"/>
            <w:r w:rsidRPr="00B538EC">
              <w:rPr>
                <w:rFonts w:eastAsia="Calibri" w:cs="Times New Roman"/>
                <w:color w:val="000000"/>
                <w:szCs w:val="24"/>
              </w:rPr>
              <w:t>rbpt</w:t>
            </w:r>
            <w:proofErr w:type="spellEnd"/>
          </w:p>
        </w:tc>
        <w:tc>
          <w:tcPr>
            <w:tcW w:w="7791" w:type="dxa"/>
            <w:noWrap/>
            <w:hideMark/>
          </w:tcPr>
          <w:p w14:paraId="198C400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spellStart"/>
            <w:r w:rsidRPr="00B538EC">
              <w:rPr>
                <w:rFonts w:eastAsia="Calibri" w:cs="Times New Roman"/>
                <w:color w:val="000000"/>
                <w:szCs w:val="24"/>
              </w:rPr>
              <w:t>Посттрансплантационный</w:t>
            </w:r>
            <w:proofErr w:type="spellEnd"/>
            <w:r w:rsidRPr="00B538EC">
              <w:rPr>
                <w:rFonts w:eastAsia="Calibri" w:cs="Times New Roman"/>
                <w:color w:val="000000"/>
                <w:szCs w:val="24"/>
              </w:rPr>
              <w:t xml:space="preserve"> период для пациентов, перенесших трансплантацию гемопоэтических стволовых клеток крови и костного мозга (от 30 до 100 дней)</w:t>
            </w:r>
          </w:p>
        </w:tc>
      </w:tr>
      <w:tr w:rsidR="00F82467" w:rsidRPr="00B538EC" w14:paraId="3955F623" w14:textId="77777777" w:rsidTr="00F617E4">
        <w:trPr>
          <w:trHeight w:val="300"/>
        </w:trPr>
        <w:tc>
          <w:tcPr>
            <w:tcW w:w="1555" w:type="dxa"/>
            <w:noWrap/>
            <w:hideMark/>
          </w:tcPr>
          <w:p w14:paraId="357B400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rbrob4d12</w:t>
            </w:r>
          </w:p>
        </w:tc>
        <w:tc>
          <w:tcPr>
            <w:tcW w:w="7791" w:type="dxa"/>
            <w:noWrap/>
            <w:hideMark/>
          </w:tcPr>
          <w:p w14:paraId="5454192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не менее 12 дней</w:t>
            </w:r>
          </w:p>
        </w:tc>
      </w:tr>
      <w:tr w:rsidR="00F82467" w:rsidRPr="00B538EC" w14:paraId="317ABE2E" w14:textId="77777777" w:rsidTr="00F617E4">
        <w:trPr>
          <w:trHeight w:val="300"/>
        </w:trPr>
        <w:tc>
          <w:tcPr>
            <w:tcW w:w="1555" w:type="dxa"/>
            <w:noWrap/>
            <w:hideMark/>
          </w:tcPr>
          <w:p w14:paraId="31D0780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rbrob4d14</w:t>
            </w:r>
          </w:p>
        </w:tc>
        <w:tc>
          <w:tcPr>
            <w:tcW w:w="7791" w:type="dxa"/>
            <w:noWrap/>
            <w:hideMark/>
          </w:tcPr>
          <w:p w14:paraId="259A74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не менее 14 дней</w:t>
            </w:r>
          </w:p>
        </w:tc>
      </w:tr>
      <w:tr w:rsidR="00F82467" w:rsidRPr="00B538EC" w14:paraId="5CEB3898" w14:textId="77777777" w:rsidTr="00F617E4">
        <w:trPr>
          <w:trHeight w:val="300"/>
        </w:trPr>
        <w:tc>
          <w:tcPr>
            <w:tcW w:w="1555" w:type="dxa"/>
            <w:noWrap/>
            <w:hideMark/>
          </w:tcPr>
          <w:p w14:paraId="4CDEC06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rbrob5d18</w:t>
            </w:r>
          </w:p>
        </w:tc>
        <w:tc>
          <w:tcPr>
            <w:tcW w:w="7791" w:type="dxa"/>
            <w:noWrap/>
            <w:hideMark/>
          </w:tcPr>
          <w:p w14:paraId="18890E0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не менее 18 дней</w:t>
            </w:r>
          </w:p>
        </w:tc>
      </w:tr>
      <w:tr w:rsidR="00F82467" w:rsidRPr="00B538EC" w14:paraId="76CD17AF" w14:textId="77777777" w:rsidTr="00F617E4">
        <w:trPr>
          <w:trHeight w:val="300"/>
        </w:trPr>
        <w:tc>
          <w:tcPr>
            <w:tcW w:w="1555" w:type="dxa"/>
            <w:noWrap/>
            <w:hideMark/>
          </w:tcPr>
          <w:p w14:paraId="46E6FF3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rbrob5d20</w:t>
            </w:r>
          </w:p>
        </w:tc>
        <w:tc>
          <w:tcPr>
            <w:tcW w:w="7791" w:type="dxa"/>
            <w:noWrap/>
            <w:hideMark/>
          </w:tcPr>
          <w:p w14:paraId="26D93B85"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не менее 20 дней</w:t>
            </w:r>
          </w:p>
        </w:tc>
      </w:tr>
      <w:tr w:rsidR="00F82467" w:rsidRPr="00340287" w14:paraId="6810B9F5" w14:textId="77777777" w:rsidTr="00F617E4">
        <w:trPr>
          <w:trHeight w:val="300"/>
        </w:trPr>
        <w:tc>
          <w:tcPr>
            <w:tcW w:w="1555" w:type="dxa"/>
            <w:noWrap/>
            <w:hideMark/>
          </w:tcPr>
          <w:p w14:paraId="35128185"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proofErr w:type="spellStart"/>
            <w:r w:rsidRPr="00340287">
              <w:rPr>
                <w:rFonts w:eastAsia="Calibri" w:cs="Times New Roman"/>
                <w:color w:val="000000"/>
                <w:szCs w:val="24"/>
              </w:rPr>
              <w:t>rbs</w:t>
            </w:r>
            <w:proofErr w:type="spellEnd"/>
          </w:p>
        </w:tc>
        <w:tc>
          <w:tcPr>
            <w:tcW w:w="7791" w:type="dxa"/>
            <w:noWrap/>
            <w:hideMark/>
          </w:tcPr>
          <w:p w14:paraId="21FFA95B"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F82467" w:rsidRPr="00340287" w14:paraId="29AC5905" w14:textId="77777777" w:rsidTr="00F617E4">
        <w:trPr>
          <w:trHeight w:val="300"/>
        </w:trPr>
        <w:tc>
          <w:tcPr>
            <w:tcW w:w="1555" w:type="dxa"/>
            <w:noWrap/>
            <w:hideMark/>
          </w:tcPr>
          <w:p w14:paraId="64BAEB2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ykur1</w:t>
            </w:r>
          </w:p>
        </w:tc>
        <w:tc>
          <w:tcPr>
            <w:tcW w:w="7791" w:type="dxa"/>
            <w:noWrap/>
            <w:hideMark/>
          </w:tcPr>
          <w:p w14:paraId="71DC40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w:t>
            </w:r>
          </w:p>
        </w:tc>
      </w:tr>
      <w:tr w:rsidR="00F82467" w:rsidRPr="00340287" w14:paraId="5D944F45" w14:textId="77777777" w:rsidTr="00F617E4">
        <w:trPr>
          <w:trHeight w:val="300"/>
        </w:trPr>
        <w:tc>
          <w:tcPr>
            <w:tcW w:w="1555" w:type="dxa"/>
            <w:noWrap/>
            <w:hideMark/>
          </w:tcPr>
          <w:p w14:paraId="53DFDDD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ykur2</w:t>
            </w:r>
          </w:p>
        </w:tc>
        <w:tc>
          <w:tcPr>
            <w:tcW w:w="7791" w:type="dxa"/>
            <w:noWrap/>
            <w:hideMark/>
          </w:tcPr>
          <w:p w14:paraId="4E4F91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w:t>
            </w:r>
          </w:p>
        </w:tc>
      </w:tr>
      <w:tr w:rsidR="00F82467" w:rsidRPr="00340287" w14:paraId="7BA4BB7D" w14:textId="77777777" w:rsidTr="00F617E4">
        <w:trPr>
          <w:trHeight w:val="300"/>
        </w:trPr>
        <w:tc>
          <w:tcPr>
            <w:tcW w:w="1555" w:type="dxa"/>
            <w:noWrap/>
            <w:hideMark/>
          </w:tcPr>
          <w:p w14:paraId="1DB1F77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ykur3d12</w:t>
            </w:r>
          </w:p>
        </w:tc>
        <w:tc>
          <w:tcPr>
            <w:tcW w:w="7791" w:type="dxa"/>
            <w:noWrap/>
            <w:hideMark/>
          </w:tcPr>
          <w:p w14:paraId="4F6F4B3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III, не менее 12 дней</w:t>
            </w:r>
          </w:p>
        </w:tc>
      </w:tr>
      <w:tr w:rsidR="00F82467" w:rsidRPr="00340287" w14:paraId="1E5F6951" w14:textId="77777777" w:rsidTr="00F617E4">
        <w:trPr>
          <w:trHeight w:val="300"/>
        </w:trPr>
        <w:tc>
          <w:tcPr>
            <w:tcW w:w="1555" w:type="dxa"/>
            <w:noWrap/>
            <w:hideMark/>
          </w:tcPr>
          <w:p w14:paraId="79B9B40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ykur4d18</w:t>
            </w:r>
          </w:p>
        </w:tc>
        <w:tc>
          <w:tcPr>
            <w:tcW w:w="7791" w:type="dxa"/>
            <w:noWrap/>
            <w:hideMark/>
          </w:tcPr>
          <w:p w14:paraId="643D4A7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IV, не менее 18 дней</w:t>
            </w:r>
          </w:p>
        </w:tc>
      </w:tr>
      <w:tr w:rsidR="00F82467" w:rsidRPr="00340287" w14:paraId="67824A22" w14:textId="77777777" w:rsidTr="00F617E4">
        <w:trPr>
          <w:trHeight w:val="300"/>
        </w:trPr>
        <w:tc>
          <w:tcPr>
            <w:tcW w:w="1555" w:type="dxa"/>
            <w:noWrap/>
            <w:hideMark/>
          </w:tcPr>
          <w:p w14:paraId="4D57FBFA"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ykur3</w:t>
            </w:r>
          </w:p>
        </w:tc>
        <w:tc>
          <w:tcPr>
            <w:tcW w:w="7791" w:type="dxa"/>
            <w:noWrap/>
            <w:hideMark/>
          </w:tcPr>
          <w:p w14:paraId="436A7E76"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Уровень курации III</w:t>
            </w:r>
          </w:p>
        </w:tc>
      </w:tr>
      <w:tr w:rsidR="00F82467" w:rsidRPr="00340287" w14:paraId="3B3610C4" w14:textId="77777777" w:rsidTr="00F617E4">
        <w:trPr>
          <w:trHeight w:val="300"/>
        </w:trPr>
        <w:tc>
          <w:tcPr>
            <w:tcW w:w="1555" w:type="dxa"/>
            <w:noWrap/>
            <w:hideMark/>
          </w:tcPr>
          <w:p w14:paraId="0C62EF51"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ykur4</w:t>
            </w:r>
          </w:p>
        </w:tc>
        <w:tc>
          <w:tcPr>
            <w:tcW w:w="7791" w:type="dxa"/>
            <w:noWrap/>
            <w:hideMark/>
          </w:tcPr>
          <w:p w14:paraId="4A83BEA8"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Уровень курации IV</w:t>
            </w:r>
          </w:p>
        </w:tc>
      </w:tr>
      <w:tr w:rsidR="00340287" w:rsidRPr="00340287" w14:paraId="5BEC12A9" w14:textId="77777777" w:rsidTr="00340287">
        <w:trPr>
          <w:trHeight w:val="300"/>
        </w:trPr>
        <w:tc>
          <w:tcPr>
            <w:tcW w:w="1555" w:type="dxa"/>
            <w:tcBorders>
              <w:bottom w:val="single" w:sz="4" w:space="0" w:color="auto"/>
            </w:tcBorders>
            <w:noWrap/>
          </w:tcPr>
          <w:p w14:paraId="2CA33F14" w14:textId="04085CCD"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rbtcs45d18</w:t>
            </w:r>
          </w:p>
        </w:tc>
        <w:tc>
          <w:tcPr>
            <w:tcW w:w="7791" w:type="dxa"/>
            <w:tcBorders>
              <w:bottom w:val="single" w:sz="4" w:space="0" w:color="auto"/>
            </w:tcBorders>
            <w:noWrap/>
          </w:tcPr>
          <w:p w14:paraId="4FDCC78A"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proofErr w:type="spellStart"/>
            <w:r w:rsidRPr="00340287">
              <w:rPr>
                <w:rFonts w:eastAsia="Calibri" w:cs="Times New Roman"/>
                <w:color w:val="000000"/>
                <w:szCs w:val="24"/>
              </w:rPr>
              <w:t>Транскраниальная</w:t>
            </w:r>
            <w:proofErr w:type="spellEnd"/>
            <w:r w:rsidRPr="00340287">
              <w:rPr>
                <w:rFonts w:eastAsia="Calibri" w:cs="Times New Roman"/>
                <w:color w:val="000000"/>
                <w:szCs w:val="24"/>
              </w:rPr>
              <w:t xml:space="preserve"> магнитная стимуляция ритмическая навигационная под контролем электромиографии (не менее 12 сеансов), в сочетании с тренировками с биологической обратной связью по </w:t>
            </w:r>
            <w:proofErr w:type="spellStart"/>
            <w:r w:rsidRPr="00340287">
              <w:rPr>
                <w:rFonts w:eastAsia="Calibri" w:cs="Times New Roman"/>
                <w:color w:val="000000"/>
                <w:szCs w:val="24"/>
              </w:rPr>
              <w:t>подографическим</w:t>
            </w:r>
            <w:proofErr w:type="spellEnd"/>
            <w:r w:rsidRPr="00340287">
              <w:rPr>
                <w:rFonts w:eastAsia="Calibri" w:cs="Times New Roman"/>
                <w:color w:val="000000"/>
                <w:szCs w:val="24"/>
              </w:rPr>
              <w:t xml:space="preserve"> показателям, тренировками с биологической обратной связью по опорной реакции, коррекцией нарушения двигательной функции с использованием компьютерных технологий, высокоинтенсивной лазерной терапии и лечебной физкультурой с использованием тренажера у пациентов с размозжением и травматической ампутацией нижних конечностей, полученных при боевой травме, после протезирования и имеющие навыки ходьбы на протезе, с оценкой функциональных рушений по шкале реабилитационной маршрутизации (ШРМ) 4-5 баллов (не менее 18 дней). Дополнительно к </w:t>
            </w:r>
            <w:proofErr w:type="spellStart"/>
            <w:r w:rsidRPr="00340287">
              <w:rPr>
                <w:rFonts w:eastAsia="Calibri" w:cs="Times New Roman"/>
                <w:color w:val="000000"/>
                <w:szCs w:val="24"/>
              </w:rPr>
              <w:t>транскраниальной</w:t>
            </w:r>
            <w:proofErr w:type="spellEnd"/>
            <w:r w:rsidRPr="00340287">
              <w:rPr>
                <w:rFonts w:eastAsia="Calibri" w:cs="Times New Roman"/>
                <w:color w:val="000000"/>
                <w:szCs w:val="24"/>
              </w:rPr>
              <w:t xml:space="preserve"> магнитной стимуляции обязательное сочетание не менее 5 медицинских услуг:</w:t>
            </w:r>
          </w:p>
          <w:p w14:paraId="63DFD345"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A13.29.003 «Клинико-психологическая адаптация»;</w:t>
            </w:r>
          </w:p>
          <w:p w14:paraId="1CB8EB9D"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A17.24.001 «</w:t>
            </w:r>
            <w:proofErr w:type="spellStart"/>
            <w:r w:rsidRPr="00340287">
              <w:rPr>
                <w:rFonts w:eastAsia="Calibri" w:cs="Times New Roman"/>
                <w:color w:val="000000"/>
                <w:szCs w:val="24"/>
              </w:rPr>
              <w:t>Чрескожная</w:t>
            </w:r>
            <w:proofErr w:type="spellEnd"/>
            <w:r w:rsidRPr="00340287">
              <w:rPr>
                <w:rFonts w:eastAsia="Calibri" w:cs="Times New Roman"/>
                <w:color w:val="000000"/>
                <w:szCs w:val="24"/>
              </w:rPr>
              <w:t xml:space="preserve"> </w:t>
            </w:r>
            <w:proofErr w:type="spellStart"/>
            <w:r w:rsidRPr="00340287">
              <w:rPr>
                <w:rFonts w:eastAsia="Calibri" w:cs="Times New Roman"/>
                <w:color w:val="000000"/>
                <w:szCs w:val="24"/>
              </w:rPr>
              <w:t>электронейростимуляция</w:t>
            </w:r>
            <w:proofErr w:type="spellEnd"/>
            <w:r w:rsidRPr="00340287">
              <w:rPr>
                <w:rFonts w:eastAsia="Calibri" w:cs="Times New Roman"/>
                <w:color w:val="000000"/>
                <w:szCs w:val="24"/>
              </w:rPr>
              <w:t xml:space="preserve"> при заболеваниях периферической нервной системы»;</w:t>
            </w:r>
          </w:p>
          <w:p w14:paraId="7D33AEF0"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 xml:space="preserve">A19.03.003.015 «Тренировка с биологической обратной связью по </w:t>
            </w:r>
            <w:proofErr w:type="spellStart"/>
            <w:r w:rsidRPr="00340287">
              <w:rPr>
                <w:rFonts w:eastAsia="Calibri" w:cs="Times New Roman"/>
                <w:color w:val="000000"/>
                <w:szCs w:val="24"/>
              </w:rPr>
              <w:t>подографическим</w:t>
            </w:r>
            <w:proofErr w:type="spellEnd"/>
            <w:r w:rsidRPr="00340287">
              <w:rPr>
                <w:rFonts w:eastAsia="Calibri" w:cs="Times New Roman"/>
                <w:color w:val="000000"/>
                <w:szCs w:val="24"/>
              </w:rPr>
              <w:t xml:space="preserve"> показателям при переломе костей»;</w:t>
            </w:r>
          </w:p>
          <w:p w14:paraId="42CB2346"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 xml:space="preserve">A19.23.004 «Коррекция нарушения двигательной функции с </w:t>
            </w:r>
            <w:r w:rsidRPr="00340287">
              <w:rPr>
                <w:rFonts w:eastAsia="Calibri" w:cs="Times New Roman"/>
                <w:color w:val="000000"/>
                <w:szCs w:val="24"/>
              </w:rPr>
              <w:lastRenderedPageBreak/>
              <w:t>использованием компьютерных технологий»;</w:t>
            </w:r>
          </w:p>
          <w:p w14:paraId="0DB7B6CA" w14:textId="06151876"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А19.30.011 «Тренировка с биологической обратной связью по опорной реакции»</w:t>
            </w:r>
          </w:p>
        </w:tc>
      </w:tr>
      <w:tr w:rsidR="00340287" w:rsidRPr="00340287" w14:paraId="0B5E6130" w14:textId="77777777" w:rsidTr="00340287">
        <w:trPr>
          <w:trHeight w:val="300"/>
        </w:trPr>
        <w:tc>
          <w:tcPr>
            <w:tcW w:w="1555" w:type="dxa"/>
            <w:tcBorders>
              <w:top w:val="single" w:sz="4" w:space="0" w:color="auto"/>
              <w:left w:val="single" w:sz="4" w:space="0" w:color="auto"/>
              <w:bottom w:val="single" w:sz="4" w:space="0" w:color="auto"/>
              <w:right w:val="single" w:sz="4" w:space="0" w:color="auto"/>
            </w:tcBorders>
            <w:noWrap/>
          </w:tcPr>
          <w:p w14:paraId="0A54F374" w14:textId="72582D26"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lastRenderedPageBreak/>
              <w:t>rbbrobсst4d17</w:t>
            </w:r>
          </w:p>
        </w:tc>
        <w:tc>
          <w:tcPr>
            <w:tcW w:w="7791" w:type="dxa"/>
            <w:tcBorders>
              <w:top w:val="single" w:sz="4" w:space="0" w:color="auto"/>
              <w:left w:val="single" w:sz="4" w:space="0" w:color="auto"/>
              <w:bottom w:val="single" w:sz="4" w:space="0" w:color="auto"/>
              <w:right w:val="single" w:sz="4" w:space="0" w:color="auto"/>
            </w:tcBorders>
            <w:noWrap/>
          </w:tcPr>
          <w:p w14:paraId="3BC8F32E"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 xml:space="preserve">Комплексная медицинская реабилитация с использованием роботизированного программно-аппаратного комплекса, проведением </w:t>
            </w:r>
            <w:proofErr w:type="spellStart"/>
            <w:r w:rsidRPr="00340287">
              <w:rPr>
                <w:rFonts w:eastAsia="Calibri" w:cs="Times New Roman"/>
                <w:color w:val="000000"/>
                <w:szCs w:val="24"/>
              </w:rPr>
              <w:t>чрезкожной</w:t>
            </w:r>
            <w:proofErr w:type="spellEnd"/>
            <w:r w:rsidRPr="00340287">
              <w:rPr>
                <w:rFonts w:eastAsia="Calibri" w:cs="Times New Roman"/>
                <w:color w:val="000000"/>
                <w:szCs w:val="24"/>
              </w:rPr>
              <w:t xml:space="preserve"> электростимуляции спинного мозга, </w:t>
            </w:r>
            <w:proofErr w:type="spellStart"/>
            <w:r w:rsidRPr="00340287">
              <w:rPr>
                <w:rFonts w:eastAsia="Calibri" w:cs="Times New Roman"/>
                <w:color w:val="000000"/>
                <w:szCs w:val="24"/>
              </w:rPr>
              <w:t>внутридетрузорным</w:t>
            </w:r>
            <w:proofErr w:type="spellEnd"/>
            <w:r w:rsidRPr="00340287">
              <w:rPr>
                <w:rFonts w:eastAsia="Calibri" w:cs="Times New Roman"/>
                <w:color w:val="000000"/>
                <w:szCs w:val="24"/>
              </w:rPr>
              <w:t xml:space="preserve"> введением ботулинического токсина типа А-гемагглютинину комплекса для восстановления функции нижних мочевыводящих путей у пациентов с последствиями </w:t>
            </w:r>
            <w:proofErr w:type="spellStart"/>
            <w:r w:rsidRPr="00340287">
              <w:rPr>
                <w:rFonts w:eastAsia="Calibri" w:cs="Times New Roman"/>
                <w:color w:val="000000"/>
                <w:szCs w:val="24"/>
              </w:rPr>
              <w:t>позвоночно</w:t>
            </w:r>
            <w:proofErr w:type="spellEnd"/>
            <w:r w:rsidRPr="00340287">
              <w:rPr>
                <w:rFonts w:eastAsia="Calibri" w:cs="Times New Roman"/>
                <w:color w:val="000000"/>
                <w:szCs w:val="24"/>
              </w:rPr>
              <w:t>-спинномозговой травмы с оценкой по шкале реабилитационной маршрутизации (ШРМ) 4 балла (не менее 17 дней). Обязательное выполнение медицинских услуг:</w:t>
            </w:r>
          </w:p>
          <w:p w14:paraId="2726069A"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 xml:space="preserve">A03.28.001 «Цистоскопия (с введением </w:t>
            </w:r>
            <w:proofErr w:type="spellStart"/>
            <w:r w:rsidRPr="00340287">
              <w:rPr>
                <w:rFonts w:eastAsia="Calibri" w:cs="Times New Roman"/>
                <w:color w:val="000000"/>
                <w:szCs w:val="24"/>
              </w:rPr>
              <w:t>ботулотоксина</w:t>
            </w:r>
            <w:proofErr w:type="spellEnd"/>
            <w:r w:rsidRPr="00340287">
              <w:rPr>
                <w:rFonts w:eastAsia="Calibri" w:cs="Times New Roman"/>
                <w:color w:val="000000"/>
                <w:szCs w:val="24"/>
              </w:rPr>
              <w:t>)»;</w:t>
            </w:r>
          </w:p>
          <w:p w14:paraId="78D80215"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A17.23.003 «</w:t>
            </w:r>
            <w:proofErr w:type="spellStart"/>
            <w:r w:rsidRPr="00340287">
              <w:rPr>
                <w:rFonts w:eastAsia="Calibri" w:cs="Times New Roman"/>
                <w:color w:val="000000"/>
                <w:szCs w:val="24"/>
              </w:rPr>
              <w:t>Электронейростимуляция</w:t>
            </w:r>
            <w:proofErr w:type="spellEnd"/>
            <w:r w:rsidRPr="00340287">
              <w:rPr>
                <w:rFonts w:eastAsia="Calibri" w:cs="Times New Roman"/>
                <w:color w:val="000000"/>
                <w:szCs w:val="24"/>
              </w:rPr>
              <w:t xml:space="preserve"> спинного мозга (ЧЭСММ)»;</w:t>
            </w:r>
          </w:p>
          <w:p w14:paraId="11D4CC0E"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A19.03.001.003 «Роботизированная механотерапия при травме позвоночника»;</w:t>
            </w:r>
          </w:p>
          <w:p w14:paraId="2BA4E245"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A17.24.011 «Электростимуляция двигательных нервов»;</w:t>
            </w:r>
          </w:p>
          <w:p w14:paraId="6F8938D8"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A19.03.004.001 «Индивидуальное занятие лечебной физкультурой при травме позвоночника с поражением спинного мозга»;</w:t>
            </w:r>
          </w:p>
          <w:p w14:paraId="780C4FCD" w14:textId="7E56B71E"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A19.30.012 «Упражнения лечебной физкультуры с использованием подвесных систем»</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7791"/>
      </w:tblGrid>
      <w:tr w:rsidR="00340287" w:rsidRPr="00340287" w14:paraId="13041B41" w14:textId="77777777" w:rsidTr="00340287">
        <w:trPr>
          <w:trHeight w:val="300"/>
        </w:trPr>
        <w:tc>
          <w:tcPr>
            <w:tcW w:w="1555" w:type="dxa"/>
            <w:tcBorders>
              <w:top w:val="single" w:sz="4" w:space="0" w:color="auto"/>
            </w:tcBorders>
            <w:noWrap/>
          </w:tcPr>
          <w:p w14:paraId="2E6C57F0" w14:textId="1F963A3F"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rbbrobсst5d17</w:t>
            </w:r>
          </w:p>
        </w:tc>
        <w:tc>
          <w:tcPr>
            <w:tcW w:w="7791" w:type="dxa"/>
            <w:tcBorders>
              <w:top w:val="single" w:sz="4" w:space="0" w:color="auto"/>
            </w:tcBorders>
            <w:noWrap/>
          </w:tcPr>
          <w:p w14:paraId="61454E1D"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 xml:space="preserve">Комплексная медицинская реабилитация с использованием роботизированного программно-аппаратного комплекса, проведением </w:t>
            </w:r>
            <w:proofErr w:type="spellStart"/>
            <w:r w:rsidRPr="00340287">
              <w:rPr>
                <w:rFonts w:eastAsia="Calibri" w:cs="Times New Roman"/>
                <w:color w:val="000000"/>
                <w:szCs w:val="24"/>
              </w:rPr>
              <w:t>чрезкожной</w:t>
            </w:r>
            <w:proofErr w:type="spellEnd"/>
            <w:r w:rsidRPr="00340287">
              <w:rPr>
                <w:rFonts w:eastAsia="Calibri" w:cs="Times New Roman"/>
                <w:color w:val="000000"/>
                <w:szCs w:val="24"/>
              </w:rPr>
              <w:t xml:space="preserve"> электростимуляции спинного мозга, </w:t>
            </w:r>
            <w:proofErr w:type="spellStart"/>
            <w:r w:rsidRPr="00340287">
              <w:rPr>
                <w:rFonts w:eastAsia="Calibri" w:cs="Times New Roman"/>
                <w:color w:val="000000"/>
                <w:szCs w:val="24"/>
              </w:rPr>
              <w:t>внутридетрузорным</w:t>
            </w:r>
            <w:proofErr w:type="spellEnd"/>
            <w:r w:rsidRPr="00340287">
              <w:rPr>
                <w:rFonts w:eastAsia="Calibri" w:cs="Times New Roman"/>
                <w:color w:val="000000"/>
                <w:szCs w:val="24"/>
              </w:rPr>
              <w:t xml:space="preserve"> введением ботулинического токсина типа А-гемагглютинину комплекса для восстановления функции нижних мочевыводящих путей у пациентов с последствиями </w:t>
            </w:r>
            <w:proofErr w:type="spellStart"/>
            <w:r w:rsidRPr="00340287">
              <w:rPr>
                <w:rFonts w:eastAsia="Calibri" w:cs="Times New Roman"/>
                <w:color w:val="000000"/>
                <w:szCs w:val="24"/>
              </w:rPr>
              <w:t>позвоночно</w:t>
            </w:r>
            <w:proofErr w:type="spellEnd"/>
            <w:r w:rsidRPr="00340287">
              <w:rPr>
                <w:rFonts w:eastAsia="Calibri" w:cs="Times New Roman"/>
                <w:color w:val="000000"/>
                <w:szCs w:val="24"/>
              </w:rPr>
              <w:t>-спинномозговой травмы с оценкой по шкале реабилитационной маршрутизации (ШРМ) 5 баллов (не менее 17 дней). Обязательное выполнение медицинских услуг:</w:t>
            </w:r>
          </w:p>
          <w:p w14:paraId="3AD29676"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 xml:space="preserve">A03.28.001 «Цистоскопия (с введением </w:t>
            </w:r>
            <w:proofErr w:type="spellStart"/>
            <w:r w:rsidRPr="00340287">
              <w:rPr>
                <w:rFonts w:eastAsia="Calibri" w:cs="Times New Roman"/>
                <w:color w:val="000000"/>
                <w:szCs w:val="24"/>
              </w:rPr>
              <w:t>ботулотоксина</w:t>
            </w:r>
            <w:proofErr w:type="spellEnd"/>
            <w:r w:rsidRPr="00340287">
              <w:rPr>
                <w:rFonts w:eastAsia="Calibri" w:cs="Times New Roman"/>
                <w:color w:val="000000"/>
                <w:szCs w:val="24"/>
              </w:rPr>
              <w:t>)»;</w:t>
            </w:r>
          </w:p>
          <w:p w14:paraId="3BE3043C"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A17.23.003 «</w:t>
            </w:r>
            <w:proofErr w:type="spellStart"/>
            <w:r w:rsidRPr="00340287">
              <w:rPr>
                <w:rFonts w:eastAsia="Calibri" w:cs="Times New Roman"/>
                <w:color w:val="000000"/>
                <w:szCs w:val="24"/>
              </w:rPr>
              <w:t>Электронейростимуляция</w:t>
            </w:r>
            <w:proofErr w:type="spellEnd"/>
            <w:r w:rsidRPr="00340287">
              <w:rPr>
                <w:rFonts w:eastAsia="Calibri" w:cs="Times New Roman"/>
                <w:color w:val="000000"/>
                <w:szCs w:val="24"/>
              </w:rPr>
              <w:t xml:space="preserve"> спинного мозга (ЧЭСММ)»;</w:t>
            </w:r>
          </w:p>
          <w:p w14:paraId="0F2643B2"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A19.03.001.003 «Роботизированная механотерапия при травме позвоночника»;</w:t>
            </w:r>
          </w:p>
          <w:p w14:paraId="49FFCB98"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A17.24.011 «Электростимуляция двигательных нервов»;</w:t>
            </w:r>
          </w:p>
          <w:p w14:paraId="75326E71"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A19.03.004.001 «Индивидуальное занятие лечебной физкультурой при травме позвоночника с поражением спинного мозга»;</w:t>
            </w:r>
          </w:p>
          <w:p w14:paraId="0D766B6E" w14:textId="2AC3D84B"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A19.30.012 «Упражнения лечебной физкультуры с использованием подвесных систем»</w:t>
            </w:r>
          </w:p>
        </w:tc>
      </w:tr>
    </w:tbl>
    <w:p w14:paraId="242E11F6" w14:textId="77777777" w:rsidR="00F82467" w:rsidRPr="00B538EC" w:rsidRDefault="00F82467" w:rsidP="00F82467">
      <w:pPr>
        <w:widowControl w:val="0"/>
        <w:autoSpaceDE w:val="0"/>
        <w:autoSpaceDN w:val="0"/>
        <w:spacing w:line="240" w:lineRule="auto"/>
        <w:ind w:left="567" w:firstLine="0"/>
        <w:rPr>
          <w:rFonts w:eastAsia="Calibri" w:cs="Times New Roman"/>
          <w:color w:val="000000"/>
          <w:sz w:val="28"/>
        </w:rPr>
      </w:pPr>
    </w:p>
    <w:p w14:paraId="1673CD48" w14:textId="77777777" w:rsidR="00F82467" w:rsidRPr="00B538EC" w:rsidRDefault="00F82467" w:rsidP="00F82467">
      <w:pPr>
        <w:widowControl w:val="0"/>
        <w:autoSpaceDE w:val="0"/>
        <w:autoSpaceDN w:val="0"/>
        <w:spacing w:before="120" w:line="240" w:lineRule="auto"/>
        <w:ind w:firstLine="567"/>
        <w:rPr>
          <w:rFonts w:eastAsia="Calibri" w:cs="Times New Roman"/>
          <w:color w:val="000000"/>
          <w:sz w:val="28"/>
        </w:rPr>
      </w:pPr>
      <w:r w:rsidRPr="00B538EC">
        <w:rPr>
          <w:rFonts w:eastAsia="Calibri" w:cs="Times New Roman"/>
          <w:color w:val="000000"/>
          <w:sz w:val="28"/>
        </w:rPr>
        <w:t xml:space="preserve">Состояние пациента по ШРМ оценивается при поступлении </w:t>
      </w:r>
      <w:r w:rsidRPr="00B538EC">
        <w:rPr>
          <w:rFonts w:eastAsia="Calibri" w:cs="Times New Roman"/>
          <w:color w:val="000000"/>
          <w:sz w:val="28"/>
        </w:rPr>
        <w:br/>
        <w:t>в круглосуточный стационар или дневной стационар по максимально выраженному признаку.</w:t>
      </w:r>
    </w:p>
    <w:p w14:paraId="7396FE7F"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w:t>
      </w:r>
      <w:r w:rsidRPr="00B538EC">
        <w:rPr>
          <w:rFonts w:eastAsia="Calibri" w:cs="Times New Roman"/>
          <w:color w:val="000000"/>
          <w:sz w:val="28"/>
        </w:rPr>
        <w:lastRenderedPageBreak/>
        <w:t>телемедицинском режиме.</w:t>
      </w:r>
    </w:p>
    <w:p w14:paraId="02AE48F3" w14:textId="77777777" w:rsidR="00F82467" w:rsidRPr="00B538EC" w:rsidRDefault="00F82467" w:rsidP="00F82467">
      <w:pPr>
        <w:widowControl w:val="0"/>
        <w:autoSpaceDE w:val="0"/>
        <w:autoSpaceDN w:val="0"/>
        <w:spacing w:line="240" w:lineRule="auto"/>
        <w:ind w:firstLine="0"/>
        <w:rPr>
          <w:rFonts w:eastAsia="Calibri" w:cs="Times New Roman"/>
          <w:color w:val="000000"/>
          <w:sz w:val="28"/>
        </w:rPr>
      </w:pPr>
    </w:p>
    <w:p w14:paraId="73313AA9" w14:textId="77777777" w:rsidR="00F82467" w:rsidRPr="00B538EC" w:rsidRDefault="00F82467" w:rsidP="00F82467">
      <w:pPr>
        <w:widowControl w:val="0"/>
        <w:autoSpaceDE w:val="0"/>
        <w:autoSpaceDN w:val="0"/>
        <w:spacing w:line="240" w:lineRule="auto"/>
        <w:ind w:firstLine="567"/>
        <w:rPr>
          <w:rFonts w:eastAsia="Calibri" w:cs="Times New Roman"/>
          <w:b/>
          <w:color w:val="000000"/>
          <w:sz w:val="28"/>
        </w:rPr>
      </w:pPr>
      <w:r w:rsidRPr="00B538EC">
        <w:rPr>
          <w:rFonts w:eastAsia="Calibri" w:cs="Times New Roman"/>
          <w:b/>
          <w:color w:val="000000"/>
          <w:sz w:val="28"/>
        </w:rPr>
        <w:t>Медицинская реабилитация детей с нарушениями слуха без замены речевого процессора системы кохлеарной имплантации</w:t>
      </w:r>
    </w:p>
    <w:p w14:paraId="42A461EE" w14:textId="77777777" w:rsidR="00F82467" w:rsidRPr="00B538EC" w:rsidRDefault="00F82467" w:rsidP="00F82467">
      <w:pPr>
        <w:widowControl w:val="0"/>
        <w:autoSpaceDE w:val="0"/>
        <w:autoSpaceDN w:val="0"/>
        <w:spacing w:line="240" w:lineRule="auto"/>
        <w:ind w:firstLine="0"/>
        <w:rPr>
          <w:rFonts w:eastAsia="Calibri" w:cs="Times New Roman"/>
          <w:color w:val="000000"/>
          <w:sz w:val="28"/>
        </w:rPr>
      </w:pPr>
    </w:p>
    <w:p w14:paraId="374DADA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w:t>
      </w:r>
      <w:r w:rsidRPr="00B538EC">
        <w:rPr>
          <w:rFonts w:eastAsia="Calibri" w:cs="Times New Roman"/>
          <w:color w:val="000000"/>
          <w:sz w:val="28"/>
        </w:rPr>
        <w:br/>
        <w:t>с заболеваниями органа слуха» или B05.046.001 «</w:t>
      </w:r>
      <w:proofErr w:type="spellStart"/>
      <w:r w:rsidRPr="00B538EC">
        <w:rPr>
          <w:rFonts w:eastAsia="Calibri" w:cs="Times New Roman"/>
          <w:color w:val="000000"/>
          <w:sz w:val="28"/>
        </w:rPr>
        <w:t>Слухо</w:t>
      </w:r>
      <w:proofErr w:type="spellEnd"/>
      <w:r w:rsidRPr="00B538EC">
        <w:rPr>
          <w:rFonts w:eastAsia="Calibri" w:cs="Times New Roman"/>
          <w:color w:val="000000"/>
          <w:sz w:val="28"/>
        </w:rPr>
        <w:t>-речевая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w:t>
      </w:r>
      <w:proofErr w:type="spellStart"/>
      <w:r w:rsidRPr="00B538EC">
        <w:rPr>
          <w:rFonts w:eastAsia="Calibri" w:cs="Times New Roman"/>
          <w:color w:val="000000"/>
          <w:sz w:val="28"/>
        </w:rPr>
        <w:t>rbs</w:t>
      </w:r>
      <w:proofErr w:type="spellEnd"/>
      <w:r w:rsidRPr="00B538EC">
        <w:rPr>
          <w:rFonts w:eastAsia="Calibri" w:cs="Times New Roman"/>
          <w:color w:val="000000"/>
          <w:sz w:val="28"/>
        </w:rPr>
        <w:t>».</w:t>
      </w:r>
    </w:p>
    <w:p w14:paraId="3A0C5A87"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Классификационный критерий «</w:t>
      </w:r>
      <w:proofErr w:type="spellStart"/>
      <w:r w:rsidRPr="00B538EC">
        <w:rPr>
          <w:rFonts w:eastAsia="Calibri" w:cs="Times New Roman"/>
          <w:color w:val="000000"/>
          <w:sz w:val="28"/>
        </w:rPr>
        <w:t>rbs</w:t>
      </w:r>
      <w:proofErr w:type="spellEnd"/>
      <w:r w:rsidRPr="00B538EC">
        <w:rPr>
          <w:rFonts w:eastAsia="Calibri" w:cs="Times New Roman"/>
          <w:color w:val="000000"/>
          <w:sz w:val="28"/>
        </w:rPr>
        <w:t xml:space="preserve">» означает обязательное сочетание </w:t>
      </w:r>
      <w:r w:rsidRPr="00B538EC">
        <w:rPr>
          <w:rFonts w:eastAsia="Calibri" w:cs="Times New Roman"/>
          <w:color w:val="000000"/>
          <w:sz w:val="28"/>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14:paraId="4DE2B930" w14:textId="77777777" w:rsidR="00A2047A" w:rsidRPr="00B538EC" w:rsidRDefault="00A2047A" w:rsidP="00A2047A">
      <w:pPr>
        <w:widowControl w:val="0"/>
        <w:autoSpaceDE w:val="0"/>
        <w:autoSpaceDN w:val="0"/>
        <w:spacing w:line="240" w:lineRule="auto"/>
        <w:ind w:firstLine="567"/>
        <w:rPr>
          <w:rFonts w:eastAsia="Times New Roman" w:cs="Times New Roman"/>
          <w:sz w:val="28"/>
          <w:szCs w:val="24"/>
          <w:lang w:eastAsia="ru-RU"/>
        </w:rPr>
      </w:pPr>
    </w:p>
    <w:p w14:paraId="2FB0285F" w14:textId="77777777" w:rsidR="00F82467" w:rsidRPr="00B538EC" w:rsidRDefault="00A71E4D" w:rsidP="00F82467">
      <w:pPr>
        <w:pStyle w:val="3"/>
        <w:jc w:val="center"/>
        <w:rPr>
          <w:rFonts w:eastAsia="Times New Roman"/>
          <w:bCs w:val="0"/>
          <w:color w:val="000000"/>
          <w:szCs w:val="24"/>
          <w:lang w:eastAsia="en-US"/>
        </w:rPr>
      </w:pPr>
      <w:r w:rsidRPr="00B538EC">
        <w:rPr>
          <w:rFonts w:eastAsia="Times New Roman"/>
          <w:szCs w:val="24"/>
        </w:rPr>
        <w:t>3.20</w:t>
      </w:r>
      <w:r w:rsidR="00A2047A" w:rsidRPr="00B538EC">
        <w:rPr>
          <w:rFonts w:eastAsia="Times New Roman"/>
          <w:szCs w:val="24"/>
        </w:rPr>
        <w:t xml:space="preserve">. </w:t>
      </w:r>
      <w:r w:rsidR="00F82467" w:rsidRPr="00B538EC">
        <w:rPr>
          <w:rFonts w:eastAsia="Times New Roman"/>
          <w:bCs w:val="0"/>
          <w:color w:val="000000"/>
          <w:szCs w:val="24"/>
          <w:lang w:eastAsia="en-US"/>
        </w:rPr>
        <w:t>Особенности формирования КСГ для случаев лечения дерматозов (st06.004- st06.007 и ds06.002- ds06.005)</w:t>
      </w:r>
    </w:p>
    <w:p w14:paraId="140981BB"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 w:val="28"/>
        </w:rPr>
      </w:pPr>
    </w:p>
    <w:p w14:paraId="4BC2A5C5"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st06.004 и ds06.002 «Лечение дерматозов с применением наружной терапии» производится только по коду МКБ-10 (диагнозу).</w:t>
      </w:r>
    </w:p>
    <w:p w14:paraId="055E514F"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из диапазона «</w:t>
      </w:r>
      <w:proofErr w:type="spellStart"/>
      <w:r w:rsidRPr="00B538EC">
        <w:rPr>
          <w:rFonts w:eastAsia="Calibri" w:cs="Times New Roman"/>
          <w:color w:val="000000"/>
          <w:sz w:val="28"/>
          <w:lang w:val="en-US"/>
        </w:rPr>
        <w:t>derm</w:t>
      </w:r>
      <w:proofErr w:type="spellEnd"/>
      <w:r w:rsidRPr="00B538EC">
        <w:rPr>
          <w:rFonts w:eastAsia="Calibri" w:cs="Times New Roman"/>
          <w:color w:val="000000"/>
          <w:sz w:val="28"/>
        </w:rPr>
        <w:t>1»-«</w:t>
      </w:r>
      <w:proofErr w:type="spellStart"/>
      <w:r w:rsidRPr="00B538EC">
        <w:rPr>
          <w:rFonts w:eastAsia="Calibri" w:cs="Times New Roman"/>
          <w:color w:val="000000"/>
          <w:sz w:val="28"/>
          <w:lang w:val="en-US"/>
        </w:rPr>
        <w:t>derm</w:t>
      </w:r>
      <w:proofErr w:type="spellEnd"/>
      <w:r w:rsidRPr="00B538EC">
        <w:rPr>
          <w:rFonts w:eastAsia="Calibri" w:cs="Times New Roman"/>
          <w:color w:val="000000"/>
          <w:sz w:val="28"/>
        </w:rPr>
        <w:t xml:space="preserve">9», соответствующего примененному виду терапии в соответствии </w:t>
      </w:r>
      <w:r w:rsidRPr="00B538EC">
        <w:rPr>
          <w:rFonts w:eastAsia="Calibri" w:cs="Times New Roman"/>
          <w:color w:val="000000"/>
          <w:sz w:val="28"/>
        </w:rPr>
        <w:br/>
        <w:t xml:space="preserve">со справочником «ДКК» файла «Расшифровка групп». Для случаев лечения псориаза в ином классификационном критерии также предусмотрена оценка индекса тяжести и распространенности псориаза (PASI). </w:t>
      </w:r>
    </w:p>
    <w:p w14:paraId="0E61F5E8" w14:textId="77777777" w:rsidR="00F82467" w:rsidRPr="00B538EC"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t xml:space="preserve">Также в указанные КСГ добавлен код МКБ-10 </w:t>
      </w:r>
      <w:r w:rsidRPr="00B538EC">
        <w:rPr>
          <w:rFonts w:eastAsia="Calibri" w:cs="Times New Roman"/>
          <w:color w:val="000000"/>
          <w:sz w:val="28"/>
          <w:lang w:val="en-US"/>
        </w:rPr>
        <w:t>C</w:t>
      </w:r>
      <w:r w:rsidRPr="00B538EC">
        <w:rPr>
          <w:rFonts w:eastAsia="Calibri" w:cs="Times New Roman"/>
          <w:color w:val="000000"/>
          <w:sz w:val="28"/>
        </w:rPr>
        <w:t xml:space="preserve">84.0 - Грибовидный микоз. При этом сочетание кода </w:t>
      </w:r>
      <w:r w:rsidRPr="00B538EC">
        <w:rPr>
          <w:rFonts w:eastAsia="Calibri" w:cs="Times New Roman"/>
          <w:color w:val="000000"/>
          <w:sz w:val="28"/>
          <w:lang w:val="en-US"/>
        </w:rPr>
        <w:t>C</w:t>
      </w:r>
      <w:r w:rsidRPr="00B538EC">
        <w:rPr>
          <w:rFonts w:eastAsia="Calibri" w:cs="Times New Roman"/>
          <w:color w:val="000000"/>
          <w:sz w:val="28"/>
        </w:rPr>
        <w:t>84.0 с иным классификационным критерием «derm4», или «derm5», или «derm7», или «</w:t>
      </w:r>
      <w:proofErr w:type="spellStart"/>
      <w:r w:rsidRPr="00B538EC">
        <w:rPr>
          <w:rFonts w:eastAsia="Calibri" w:cs="Times New Roman"/>
          <w:color w:val="000000"/>
          <w:sz w:val="28"/>
          <w:lang w:val="en-US"/>
        </w:rPr>
        <w:t>derm</w:t>
      </w:r>
      <w:proofErr w:type="spellEnd"/>
      <w:r w:rsidRPr="00B538EC">
        <w:rPr>
          <w:rFonts w:eastAsia="Calibri" w:cs="Times New Roman"/>
          <w:color w:val="000000"/>
          <w:sz w:val="28"/>
        </w:rPr>
        <w:t xml:space="preserve">8» возможно только </w:t>
      </w:r>
      <w:r w:rsidRPr="00B538EC">
        <w:rPr>
          <w:rFonts w:eastAsia="Calibri" w:cs="Times New Roman"/>
          <w:color w:val="000000"/>
          <w:sz w:val="28"/>
        </w:rPr>
        <w:br/>
        <w:t>при оказании медицинской помощи по профилю «Дерматовенерология».</w:t>
      </w:r>
    </w:p>
    <w:p w14:paraId="32E048EB" w14:textId="5F236D37" w:rsidR="00F82467"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p>
    <w:p w14:paraId="58E3A14F" w14:textId="77777777" w:rsidR="00F82467"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p>
    <w:p w14:paraId="0DE73C29" w14:textId="4B336C79" w:rsidR="00A2047A"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r w:rsidRPr="00B538EC">
        <w:rPr>
          <w:rFonts w:eastAsia="Times New Roman" w:cs="Times New Roman"/>
          <w:b/>
          <w:sz w:val="28"/>
          <w:szCs w:val="24"/>
          <w:lang w:eastAsia="ru-RU"/>
        </w:rPr>
        <w:t xml:space="preserve">3.21. </w:t>
      </w:r>
      <w:r w:rsidR="00A2047A" w:rsidRPr="00B538EC">
        <w:rPr>
          <w:rFonts w:eastAsia="Times New Roman" w:cs="Times New Roman"/>
          <w:b/>
          <w:sz w:val="28"/>
          <w:szCs w:val="24"/>
          <w:lang w:eastAsia="ru-RU"/>
        </w:rPr>
        <w:t>Оплата случаев лечения соматических заболеваний, осложненных старческой астенией</w:t>
      </w:r>
    </w:p>
    <w:p w14:paraId="0489DC1D" w14:textId="77777777" w:rsidR="00F82467" w:rsidRPr="00B538EC"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37CDF9E3" w14:textId="126D17DD"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lastRenderedPageBreak/>
        <w:t>Обязательным условием для оплаты медицинской помощи по данной КСГ также является лечение на геронтологической профильной койке.</w:t>
      </w:r>
      <w:r w:rsidR="00496BDA" w:rsidRPr="00B538EC">
        <w:rPr>
          <w:rFonts w:eastAsia="Calibri" w:cs="Times New Roman"/>
          <w:color w:val="000000"/>
          <w:sz w:val="28"/>
        </w:rPr>
        <w:t>»</w:t>
      </w:r>
    </w:p>
    <w:p w14:paraId="4A1912DE" w14:textId="77777777" w:rsidR="00A2047A" w:rsidRPr="000B3C41" w:rsidRDefault="00A2047A" w:rsidP="00A2047A">
      <w:pPr>
        <w:rPr>
          <w:lang w:eastAsia="ko-KR"/>
        </w:rPr>
      </w:pPr>
    </w:p>
    <w:p w14:paraId="6981CB6D" w14:textId="51F7F2AB" w:rsidR="00AD68B7" w:rsidRPr="000B3C41" w:rsidRDefault="00AD68B7" w:rsidP="00AD68B7">
      <w:pPr>
        <w:spacing w:line="240" w:lineRule="auto"/>
        <w:jc w:val="right"/>
        <w:rPr>
          <w:rFonts w:eastAsia="Calibri" w:cs="Times New Roman"/>
          <w:strike/>
          <w:color w:val="000000" w:themeColor="text1"/>
          <w:sz w:val="28"/>
          <w:szCs w:val="28"/>
        </w:rPr>
      </w:pPr>
    </w:p>
    <w:sectPr w:rsidR="00AD68B7" w:rsidRPr="000B3C41"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57967" w14:textId="77777777" w:rsidR="00DC4EC8" w:rsidRDefault="00DC4EC8" w:rsidP="00AF54ED">
      <w:pPr>
        <w:spacing w:line="240" w:lineRule="auto"/>
      </w:pPr>
      <w:r>
        <w:separator/>
      </w:r>
    </w:p>
  </w:endnote>
  <w:endnote w:type="continuationSeparator" w:id="0">
    <w:p w14:paraId="630BD819" w14:textId="77777777" w:rsidR="00DC4EC8" w:rsidRDefault="00DC4EC8"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DE"/>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078926"/>
      <w:docPartObj>
        <w:docPartGallery w:val="Page Numbers (Bottom of Page)"/>
        <w:docPartUnique/>
      </w:docPartObj>
    </w:sdtPr>
    <w:sdtEndPr/>
    <w:sdtContent>
      <w:p w14:paraId="11FF4D0F" w14:textId="1922E859" w:rsidR="00DC4EC8" w:rsidRDefault="00DC4EC8">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DC4EC8" w:rsidRDefault="00DC4EC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C19D" w14:textId="77777777" w:rsidR="00DC4EC8" w:rsidRDefault="00DC4EC8" w:rsidP="00AF54ED">
      <w:pPr>
        <w:spacing w:line="240" w:lineRule="auto"/>
      </w:pPr>
      <w:r>
        <w:separator/>
      </w:r>
    </w:p>
  </w:footnote>
  <w:footnote w:type="continuationSeparator" w:id="0">
    <w:p w14:paraId="0A4B54CA" w14:textId="77777777" w:rsidR="00DC4EC8" w:rsidRDefault="00DC4EC8" w:rsidP="00AF54ED">
      <w:pPr>
        <w:spacing w:line="240" w:lineRule="auto"/>
      </w:pPr>
      <w:r>
        <w:continuationSeparator/>
      </w:r>
    </w:p>
  </w:footnote>
  <w:footnote w:id="1">
    <w:p w14:paraId="4EEAAD83" w14:textId="206E9A2E" w:rsidR="002336EE" w:rsidRDefault="002336EE">
      <w:pPr>
        <w:pStyle w:val="af5"/>
      </w:pPr>
      <w:r>
        <w:rPr>
          <w:rStyle w:val="af7"/>
        </w:rPr>
        <w:footnoteRef/>
      </w:r>
      <w:r>
        <w:t xml:space="preserve"> </w:t>
      </w:r>
      <w:r w:rsidRPr="00462FD4">
        <w:t>В редакции Правил № 2-2026 от 26.02.2026 г. с 01.0</w:t>
      </w:r>
      <w:r>
        <w:t>1</w:t>
      </w:r>
      <w:r w:rsidRPr="00462FD4">
        <w:t>.2026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7"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6"/>
  </w:num>
  <w:num w:numId="3">
    <w:abstractNumId w:val="3"/>
  </w:num>
  <w:num w:numId="4">
    <w:abstractNumId w:val="4"/>
  </w:num>
  <w:num w:numId="5">
    <w:abstractNumId w:val="1"/>
  </w:num>
  <w:num w:numId="6">
    <w:abstractNumId w:val="2"/>
  </w:num>
  <w:num w:numId="7">
    <w:abstractNumId w:val="0"/>
  </w:num>
  <w:num w:numId="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5A"/>
    <w:rsid w:val="00024AC7"/>
    <w:rsid w:val="00024C80"/>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7C1"/>
    <w:rsid w:val="00041CE4"/>
    <w:rsid w:val="000435CB"/>
    <w:rsid w:val="0004449B"/>
    <w:rsid w:val="00045578"/>
    <w:rsid w:val="00052C47"/>
    <w:rsid w:val="00053736"/>
    <w:rsid w:val="00054E07"/>
    <w:rsid w:val="00055E67"/>
    <w:rsid w:val="000566E6"/>
    <w:rsid w:val="000579F2"/>
    <w:rsid w:val="00060317"/>
    <w:rsid w:val="000607BB"/>
    <w:rsid w:val="00064C18"/>
    <w:rsid w:val="00065DA1"/>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3C41"/>
    <w:rsid w:val="000B46C8"/>
    <w:rsid w:val="000B49BF"/>
    <w:rsid w:val="000B49FF"/>
    <w:rsid w:val="000B6B67"/>
    <w:rsid w:val="000B7375"/>
    <w:rsid w:val="000B738D"/>
    <w:rsid w:val="000B73CA"/>
    <w:rsid w:val="000B7A00"/>
    <w:rsid w:val="000C17AA"/>
    <w:rsid w:val="000C3E38"/>
    <w:rsid w:val="000C526A"/>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59D1"/>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13A"/>
    <w:rsid w:val="00197E45"/>
    <w:rsid w:val="001A0F84"/>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C73A0"/>
    <w:rsid w:val="001D2270"/>
    <w:rsid w:val="001D3273"/>
    <w:rsid w:val="001D36CE"/>
    <w:rsid w:val="001D4B49"/>
    <w:rsid w:val="001D4EB0"/>
    <w:rsid w:val="001D556A"/>
    <w:rsid w:val="001D7195"/>
    <w:rsid w:val="001D7A61"/>
    <w:rsid w:val="001E02AC"/>
    <w:rsid w:val="001E1354"/>
    <w:rsid w:val="001E25DD"/>
    <w:rsid w:val="001E3331"/>
    <w:rsid w:val="001E46B0"/>
    <w:rsid w:val="001E695F"/>
    <w:rsid w:val="001E7DC0"/>
    <w:rsid w:val="001F54F5"/>
    <w:rsid w:val="001F5637"/>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6EE"/>
    <w:rsid w:val="0023396C"/>
    <w:rsid w:val="00233BBD"/>
    <w:rsid w:val="00234BED"/>
    <w:rsid w:val="00235802"/>
    <w:rsid w:val="00235BBE"/>
    <w:rsid w:val="00236B65"/>
    <w:rsid w:val="0023749E"/>
    <w:rsid w:val="00242751"/>
    <w:rsid w:val="0024315C"/>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4CC5"/>
    <w:rsid w:val="00295F5D"/>
    <w:rsid w:val="002973E8"/>
    <w:rsid w:val="00297EB9"/>
    <w:rsid w:val="002A00A2"/>
    <w:rsid w:val="002A2309"/>
    <w:rsid w:val="002A2A5A"/>
    <w:rsid w:val="002A3FE9"/>
    <w:rsid w:val="002A4181"/>
    <w:rsid w:val="002A4523"/>
    <w:rsid w:val="002A473A"/>
    <w:rsid w:val="002A4FD4"/>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2315"/>
    <w:rsid w:val="00333557"/>
    <w:rsid w:val="003337C1"/>
    <w:rsid w:val="003338D2"/>
    <w:rsid w:val="00333A46"/>
    <w:rsid w:val="00335A12"/>
    <w:rsid w:val="00337A31"/>
    <w:rsid w:val="00340287"/>
    <w:rsid w:val="003405FC"/>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0D66"/>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274"/>
    <w:rsid w:val="003F2757"/>
    <w:rsid w:val="003F41A5"/>
    <w:rsid w:val="003F42B7"/>
    <w:rsid w:val="003F4D84"/>
    <w:rsid w:val="003F5058"/>
    <w:rsid w:val="003F5248"/>
    <w:rsid w:val="003F5C4A"/>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BDA"/>
    <w:rsid w:val="00496C3A"/>
    <w:rsid w:val="0049750C"/>
    <w:rsid w:val="004A0110"/>
    <w:rsid w:val="004A0473"/>
    <w:rsid w:val="004A1AA7"/>
    <w:rsid w:val="004A22D1"/>
    <w:rsid w:val="004A247D"/>
    <w:rsid w:val="004A29F8"/>
    <w:rsid w:val="004A32EA"/>
    <w:rsid w:val="004A35CE"/>
    <w:rsid w:val="004A4038"/>
    <w:rsid w:val="004A4752"/>
    <w:rsid w:val="004A6329"/>
    <w:rsid w:val="004A697F"/>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2794"/>
    <w:rsid w:val="00503457"/>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2E11"/>
    <w:rsid w:val="005933D6"/>
    <w:rsid w:val="005954FB"/>
    <w:rsid w:val="005961A6"/>
    <w:rsid w:val="005965FC"/>
    <w:rsid w:val="00596B22"/>
    <w:rsid w:val="00596DBF"/>
    <w:rsid w:val="005970CD"/>
    <w:rsid w:val="005A019B"/>
    <w:rsid w:val="005A12BB"/>
    <w:rsid w:val="005A3B16"/>
    <w:rsid w:val="005A6B54"/>
    <w:rsid w:val="005A6EBD"/>
    <w:rsid w:val="005B0235"/>
    <w:rsid w:val="005B0663"/>
    <w:rsid w:val="005B23CC"/>
    <w:rsid w:val="005B33DB"/>
    <w:rsid w:val="005B45C8"/>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5CE"/>
    <w:rsid w:val="005D1D79"/>
    <w:rsid w:val="005D4247"/>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4E3"/>
    <w:rsid w:val="00632E23"/>
    <w:rsid w:val="0063311A"/>
    <w:rsid w:val="00634DFC"/>
    <w:rsid w:val="006353B4"/>
    <w:rsid w:val="0063794F"/>
    <w:rsid w:val="00637D31"/>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4D99"/>
    <w:rsid w:val="006A56A9"/>
    <w:rsid w:val="006A5D41"/>
    <w:rsid w:val="006A71CA"/>
    <w:rsid w:val="006B3DF3"/>
    <w:rsid w:val="006B3E63"/>
    <w:rsid w:val="006B791B"/>
    <w:rsid w:val="006C0981"/>
    <w:rsid w:val="006C275E"/>
    <w:rsid w:val="006C2E38"/>
    <w:rsid w:val="006C358A"/>
    <w:rsid w:val="006C3DE2"/>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18AC"/>
    <w:rsid w:val="0070208F"/>
    <w:rsid w:val="007030AC"/>
    <w:rsid w:val="00703514"/>
    <w:rsid w:val="00707B74"/>
    <w:rsid w:val="00710E27"/>
    <w:rsid w:val="00711886"/>
    <w:rsid w:val="00712BDC"/>
    <w:rsid w:val="00712E8D"/>
    <w:rsid w:val="00714072"/>
    <w:rsid w:val="0071535B"/>
    <w:rsid w:val="00716C18"/>
    <w:rsid w:val="00716CA7"/>
    <w:rsid w:val="00721ADC"/>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0EB2"/>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185A"/>
    <w:rsid w:val="007A35FD"/>
    <w:rsid w:val="007A3971"/>
    <w:rsid w:val="007A3A55"/>
    <w:rsid w:val="007A493A"/>
    <w:rsid w:val="007A624B"/>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6CBD"/>
    <w:rsid w:val="00807BA3"/>
    <w:rsid w:val="00810DCA"/>
    <w:rsid w:val="00811CCE"/>
    <w:rsid w:val="00812DA6"/>
    <w:rsid w:val="00815695"/>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77950"/>
    <w:rsid w:val="008802E6"/>
    <w:rsid w:val="00880A4B"/>
    <w:rsid w:val="00880DF0"/>
    <w:rsid w:val="00882212"/>
    <w:rsid w:val="008841A6"/>
    <w:rsid w:val="00884DB1"/>
    <w:rsid w:val="0089154A"/>
    <w:rsid w:val="00891D8E"/>
    <w:rsid w:val="0089221E"/>
    <w:rsid w:val="00895272"/>
    <w:rsid w:val="00897E5E"/>
    <w:rsid w:val="00897E7A"/>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53E6"/>
    <w:rsid w:val="008B66A9"/>
    <w:rsid w:val="008C0DBD"/>
    <w:rsid w:val="008C242E"/>
    <w:rsid w:val="008C24DE"/>
    <w:rsid w:val="008C284D"/>
    <w:rsid w:val="008C2B02"/>
    <w:rsid w:val="008C5E35"/>
    <w:rsid w:val="008C7830"/>
    <w:rsid w:val="008C7981"/>
    <w:rsid w:val="008D0484"/>
    <w:rsid w:val="008D1DF4"/>
    <w:rsid w:val="008D1E2B"/>
    <w:rsid w:val="008D2010"/>
    <w:rsid w:val="008D34DB"/>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4BE"/>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C3E"/>
    <w:rsid w:val="00933D22"/>
    <w:rsid w:val="009340D9"/>
    <w:rsid w:val="009350E3"/>
    <w:rsid w:val="00936B99"/>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26E9"/>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1F7F"/>
    <w:rsid w:val="009951A5"/>
    <w:rsid w:val="00996E4D"/>
    <w:rsid w:val="009971F8"/>
    <w:rsid w:val="009978E2"/>
    <w:rsid w:val="00997D1D"/>
    <w:rsid w:val="009A04B9"/>
    <w:rsid w:val="009A09E9"/>
    <w:rsid w:val="009A15E2"/>
    <w:rsid w:val="009A1B26"/>
    <w:rsid w:val="009A1E93"/>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98A"/>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590E"/>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6C98"/>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222"/>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4E70"/>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0C3F"/>
    <w:rsid w:val="00B514C9"/>
    <w:rsid w:val="00B538EC"/>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83"/>
    <w:rsid w:val="00B743BC"/>
    <w:rsid w:val="00B75865"/>
    <w:rsid w:val="00B75F0F"/>
    <w:rsid w:val="00B773AE"/>
    <w:rsid w:val="00B77564"/>
    <w:rsid w:val="00B80B89"/>
    <w:rsid w:val="00B811EC"/>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A63D9"/>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0B6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6A1D"/>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680F"/>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416"/>
    <w:rsid w:val="00CE662C"/>
    <w:rsid w:val="00CE6F08"/>
    <w:rsid w:val="00CF2413"/>
    <w:rsid w:val="00CF272C"/>
    <w:rsid w:val="00CF5EB9"/>
    <w:rsid w:val="00CF6331"/>
    <w:rsid w:val="00D01CD7"/>
    <w:rsid w:val="00D03EDB"/>
    <w:rsid w:val="00D04EDB"/>
    <w:rsid w:val="00D06F49"/>
    <w:rsid w:val="00D07058"/>
    <w:rsid w:val="00D071C2"/>
    <w:rsid w:val="00D10159"/>
    <w:rsid w:val="00D12021"/>
    <w:rsid w:val="00D12CF8"/>
    <w:rsid w:val="00D14730"/>
    <w:rsid w:val="00D1511B"/>
    <w:rsid w:val="00D20C00"/>
    <w:rsid w:val="00D22262"/>
    <w:rsid w:val="00D22BF3"/>
    <w:rsid w:val="00D2328E"/>
    <w:rsid w:val="00D238AB"/>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472FE"/>
    <w:rsid w:val="00D50B3B"/>
    <w:rsid w:val="00D51FB6"/>
    <w:rsid w:val="00D53098"/>
    <w:rsid w:val="00D5492F"/>
    <w:rsid w:val="00D54B55"/>
    <w:rsid w:val="00D56747"/>
    <w:rsid w:val="00D5749E"/>
    <w:rsid w:val="00D60422"/>
    <w:rsid w:val="00D60996"/>
    <w:rsid w:val="00D60BB9"/>
    <w:rsid w:val="00D60FE9"/>
    <w:rsid w:val="00D610B3"/>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37BD"/>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4EC8"/>
    <w:rsid w:val="00DC6A77"/>
    <w:rsid w:val="00DC6C04"/>
    <w:rsid w:val="00DC746E"/>
    <w:rsid w:val="00DD03BC"/>
    <w:rsid w:val="00DD05A1"/>
    <w:rsid w:val="00DD064C"/>
    <w:rsid w:val="00DD20EE"/>
    <w:rsid w:val="00DD41B7"/>
    <w:rsid w:val="00DD75A6"/>
    <w:rsid w:val="00DD7D12"/>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461"/>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324"/>
    <w:rsid w:val="00E22A98"/>
    <w:rsid w:val="00E2334A"/>
    <w:rsid w:val="00E23745"/>
    <w:rsid w:val="00E23E13"/>
    <w:rsid w:val="00E24366"/>
    <w:rsid w:val="00E24803"/>
    <w:rsid w:val="00E251F9"/>
    <w:rsid w:val="00E2591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EF4"/>
    <w:rsid w:val="00E41F15"/>
    <w:rsid w:val="00E43DC9"/>
    <w:rsid w:val="00E4442B"/>
    <w:rsid w:val="00E44DAD"/>
    <w:rsid w:val="00E44F49"/>
    <w:rsid w:val="00E4661D"/>
    <w:rsid w:val="00E47B2C"/>
    <w:rsid w:val="00E502F2"/>
    <w:rsid w:val="00E51B28"/>
    <w:rsid w:val="00E52EA6"/>
    <w:rsid w:val="00E53E8B"/>
    <w:rsid w:val="00E55F19"/>
    <w:rsid w:val="00E56ECC"/>
    <w:rsid w:val="00E57619"/>
    <w:rsid w:val="00E604A1"/>
    <w:rsid w:val="00E60655"/>
    <w:rsid w:val="00E612C1"/>
    <w:rsid w:val="00E6267D"/>
    <w:rsid w:val="00E62B91"/>
    <w:rsid w:val="00E62DA9"/>
    <w:rsid w:val="00E63367"/>
    <w:rsid w:val="00E63777"/>
    <w:rsid w:val="00E63BBE"/>
    <w:rsid w:val="00E63F6E"/>
    <w:rsid w:val="00E657D5"/>
    <w:rsid w:val="00E70477"/>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97543"/>
    <w:rsid w:val="00EA3110"/>
    <w:rsid w:val="00EA6881"/>
    <w:rsid w:val="00EA774F"/>
    <w:rsid w:val="00EA7AC9"/>
    <w:rsid w:val="00EA7CBF"/>
    <w:rsid w:val="00EA7D37"/>
    <w:rsid w:val="00EB0F9F"/>
    <w:rsid w:val="00EB2A7D"/>
    <w:rsid w:val="00EB388A"/>
    <w:rsid w:val="00EB77A1"/>
    <w:rsid w:val="00EC1A8C"/>
    <w:rsid w:val="00EC2BD6"/>
    <w:rsid w:val="00EC312E"/>
    <w:rsid w:val="00EC7833"/>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36B7"/>
    <w:rsid w:val="00F04B07"/>
    <w:rsid w:val="00F06257"/>
    <w:rsid w:val="00F063E8"/>
    <w:rsid w:val="00F072F2"/>
    <w:rsid w:val="00F07B0D"/>
    <w:rsid w:val="00F12D33"/>
    <w:rsid w:val="00F14427"/>
    <w:rsid w:val="00F1454D"/>
    <w:rsid w:val="00F1462C"/>
    <w:rsid w:val="00F14ABE"/>
    <w:rsid w:val="00F15103"/>
    <w:rsid w:val="00F1659D"/>
    <w:rsid w:val="00F16805"/>
    <w:rsid w:val="00F21BD9"/>
    <w:rsid w:val="00F24180"/>
    <w:rsid w:val="00F26F6F"/>
    <w:rsid w:val="00F27183"/>
    <w:rsid w:val="00F27C5E"/>
    <w:rsid w:val="00F3068C"/>
    <w:rsid w:val="00F31B52"/>
    <w:rsid w:val="00F3324B"/>
    <w:rsid w:val="00F336E3"/>
    <w:rsid w:val="00F354BA"/>
    <w:rsid w:val="00F35C3D"/>
    <w:rsid w:val="00F37C26"/>
    <w:rsid w:val="00F37CFA"/>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2DE4"/>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846"/>
    <w:rsid w:val="00F66A07"/>
    <w:rsid w:val="00F66A64"/>
    <w:rsid w:val="00F66E48"/>
    <w:rsid w:val="00F66FAC"/>
    <w:rsid w:val="00F7024E"/>
    <w:rsid w:val="00F71AB4"/>
    <w:rsid w:val="00F720A9"/>
    <w:rsid w:val="00F721D7"/>
    <w:rsid w:val="00F75EDA"/>
    <w:rsid w:val="00F76026"/>
    <w:rsid w:val="00F8121E"/>
    <w:rsid w:val="00F81E32"/>
    <w:rsid w:val="00F82467"/>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520B"/>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1"/>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 w:type="table" w:customStyle="1" w:styleId="152">
    <w:name w:val="Сетка таблицы15"/>
    <w:basedOn w:val="a4"/>
    <w:next w:val="a6"/>
    <w:rsid w:val="00F82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38369328">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B7EE0-7726-4F9E-B3A7-962DBEAF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62</Pages>
  <Words>20376</Words>
  <Characters>116149</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136253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Денно Ася Александровна</cp:lastModifiedBy>
  <cp:revision>23</cp:revision>
  <cp:lastPrinted>2018-11-28T13:30:00Z</cp:lastPrinted>
  <dcterms:created xsi:type="dcterms:W3CDTF">2023-01-30T03:24:00Z</dcterms:created>
  <dcterms:modified xsi:type="dcterms:W3CDTF">2026-03-03T02:09:00Z</dcterms:modified>
</cp:coreProperties>
</file>